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0F" w:rsidRDefault="000E720F">
      <w:pPr>
        <w:rPr>
          <w:sz w:val="16"/>
        </w:rPr>
      </w:pPr>
      <w:bookmarkStart w:id="0" w:name="_GoBack"/>
      <w:bookmarkEnd w:id="0"/>
    </w:p>
    <w:tbl>
      <w:tblPr>
        <w:tblW w:w="5071" w:type="pct"/>
        <w:tblLook w:val="0000" w:firstRow="0" w:lastRow="0" w:firstColumn="0" w:lastColumn="0" w:noHBand="0" w:noVBand="0"/>
      </w:tblPr>
      <w:tblGrid>
        <w:gridCol w:w="3248"/>
        <w:gridCol w:w="6464"/>
      </w:tblGrid>
      <w:tr w:rsidR="000E720F" w:rsidTr="004F0EFA">
        <w:trPr>
          <w:cantSplit/>
          <w:trHeight w:val="61"/>
        </w:trPr>
        <w:tc>
          <w:tcPr>
            <w:tcW w:w="1672" w:type="pct"/>
          </w:tcPr>
          <w:p w:rsidR="000E720F" w:rsidRDefault="00BC3B00">
            <w:pPr>
              <w:rPr>
                <w:noProof/>
                <w:sz w:val="20"/>
              </w:rPr>
            </w:pPr>
            <w:r>
              <w:rPr>
                <w:noProof/>
                <w:sz w:val="20"/>
              </w:rPr>
              <w:drawing>
                <wp:inline distT="0" distB="0" distL="0" distR="0">
                  <wp:extent cx="1809750" cy="542925"/>
                  <wp:effectExtent l="19050" t="0" r="0" b="0"/>
                  <wp:docPr id="99" name="Picture 99" descr="faro 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aro logomed"/>
                          <pic:cNvPicPr>
                            <a:picLocks noChangeAspect="1" noChangeArrowheads="1"/>
                          </pic:cNvPicPr>
                        </pic:nvPicPr>
                        <pic:blipFill>
                          <a:blip r:embed="rId9" cstate="print"/>
                          <a:srcRect/>
                          <a:stretch>
                            <a:fillRect/>
                          </a:stretch>
                        </pic:blipFill>
                        <pic:spPr bwMode="auto">
                          <a:xfrm>
                            <a:off x="0" y="0"/>
                            <a:ext cx="1809750" cy="542925"/>
                          </a:xfrm>
                          <a:prstGeom prst="rect">
                            <a:avLst/>
                          </a:prstGeom>
                          <a:noFill/>
                          <a:ln w="9525">
                            <a:noFill/>
                            <a:miter lim="800000"/>
                            <a:headEnd/>
                            <a:tailEnd/>
                          </a:ln>
                        </pic:spPr>
                      </pic:pic>
                    </a:graphicData>
                  </a:graphic>
                </wp:inline>
              </w:drawing>
            </w:r>
          </w:p>
        </w:tc>
        <w:tc>
          <w:tcPr>
            <w:tcW w:w="3328" w:type="pct"/>
          </w:tcPr>
          <w:p w:rsidR="000E720F" w:rsidRDefault="000E720F">
            <w:pPr>
              <w:pStyle w:val="Heading2"/>
              <w:rPr>
                <w:rFonts w:ascii="Century Gothic" w:hAnsi="Century Gothic" w:cs="Microsoft Sans Serif"/>
                <w:b w:val="0"/>
                <w:bCs w:val="0"/>
              </w:rPr>
            </w:pPr>
            <w:r>
              <w:rPr>
                <w:rFonts w:ascii="Century Gothic" w:hAnsi="Century Gothic" w:cs="Microsoft Sans Serif"/>
                <w:b w:val="0"/>
                <w:bCs w:val="0"/>
              </w:rPr>
              <w:t>Application Method Sheet</w:t>
            </w:r>
          </w:p>
          <w:p w:rsidR="000E720F" w:rsidRDefault="00CE4FA1">
            <w:pPr>
              <w:jc w:val="right"/>
              <w:rPr>
                <w:rFonts w:ascii="Century Gothic" w:hAnsi="Century Gothic"/>
                <w:color w:val="0066CC"/>
              </w:rPr>
            </w:pPr>
            <w:r>
              <w:rPr>
                <w:rFonts w:ascii="Century Gothic" w:hAnsi="Century Gothic"/>
                <w:color w:val="0066CC"/>
              </w:rPr>
              <w:t>Move Device Method Sheet for</w:t>
            </w:r>
            <w:r w:rsidR="004F0EFA">
              <w:rPr>
                <w:rFonts w:ascii="Century Gothic" w:hAnsi="Century Gothic"/>
                <w:color w:val="0066CC"/>
              </w:rPr>
              <w:t xml:space="preserve"> CAM2 Q v1.5</w:t>
            </w:r>
            <w:r w:rsidR="009E71F9">
              <w:rPr>
                <w:rFonts w:ascii="Century Gothic" w:hAnsi="Century Gothic"/>
                <w:color w:val="0066CC"/>
              </w:rPr>
              <w:t xml:space="preserve"> </w:t>
            </w:r>
            <w:r w:rsidR="007D45D3">
              <w:rPr>
                <w:rFonts w:ascii="Century Gothic" w:hAnsi="Century Gothic"/>
                <w:color w:val="0066CC"/>
              </w:rPr>
              <w:fldChar w:fldCharType="begin"/>
            </w:r>
            <w:r w:rsidR="000E720F">
              <w:rPr>
                <w:rFonts w:ascii="Century Gothic" w:hAnsi="Century Gothic"/>
                <w:color w:val="0066CC"/>
              </w:rPr>
              <w:instrText xml:space="preserve"> AUTOTEXTLIST  \* MERGEFORMAT </w:instrText>
            </w:r>
            <w:r w:rsidR="007D45D3">
              <w:rPr>
                <w:rFonts w:ascii="Century Gothic" w:hAnsi="Century Gothic"/>
                <w:color w:val="0066CC"/>
              </w:rPr>
              <w:fldChar w:fldCharType="end"/>
            </w:r>
          </w:p>
          <w:p w:rsidR="000E720F" w:rsidRDefault="00CE4FA1" w:rsidP="005E0072">
            <w:pPr>
              <w:jc w:val="right"/>
              <w:rPr>
                <w:rFonts w:ascii="Century Gothic" w:hAnsi="Century Gothic"/>
                <w:color w:val="0066CC"/>
              </w:rPr>
            </w:pPr>
            <w:r>
              <w:rPr>
                <w:rFonts w:ascii="Century Gothic" w:hAnsi="Century Gothic"/>
                <w:color w:val="0066CC"/>
              </w:rPr>
              <w:t>Move Device</w:t>
            </w:r>
            <w:r w:rsidR="005E0072">
              <w:rPr>
                <w:rFonts w:ascii="Century Gothic" w:hAnsi="Century Gothic"/>
                <w:color w:val="0066CC"/>
              </w:rPr>
              <w:t xml:space="preserve"> using Different Kinds of Point Features</w:t>
            </w:r>
          </w:p>
        </w:tc>
      </w:tr>
      <w:tr w:rsidR="009E71F9" w:rsidTr="004F0EFA">
        <w:trPr>
          <w:cantSplit/>
          <w:trHeight w:val="345"/>
        </w:trPr>
        <w:tc>
          <w:tcPr>
            <w:tcW w:w="5000" w:type="pct"/>
            <w:gridSpan w:val="2"/>
          </w:tcPr>
          <w:p w:rsidR="00533B73" w:rsidRDefault="00B75556" w:rsidP="00D74EE8">
            <w:pPr>
              <w:jc w:val="center"/>
              <w:rPr>
                <w:rFonts w:ascii="Tahoma" w:hAnsi="Tahoma" w:cs="Tahoma"/>
                <w:b/>
                <w:u w:val="single"/>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156210</wp:posOffset>
                      </wp:positionV>
                      <wp:extent cx="6467475" cy="114300"/>
                      <wp:effectExtent l="0" t="381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14300"/>
                              </a:xfrm>
                              <a:prstGeom prst="rect">
                                <a:avLst/>
                              </a:prstGeom>
                              <a:gradFill rotWithShape="0">
                                <a:gsLst>
                                  <a:gs pos="0">
                                    <a:srgbClr val="0066CC"/>
                                  </a:gs>
                                  <a:gs pos="100000">
                                    <a:srgbClr val="0066CC">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pt;margin-top:12.3pt;width:509.2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" fillcolor="#06c" stroked="f">
                      <v:fill angle="90" focus="100%" type="gradient"/>
                    </v:rect>
                  </w:pict>
                </mc:Fallback>
              </mc:AlternateContent>
            </w:r>
          </w:p>
          <w:p w:rsidR="00D74EE8" w:rsidRPr="004442AF" w:rsidRDefault="00D74EE8" w:rsidP="004F0EFA">
            <w:pPr>
              <w:jc w:val="center"/>
              <w:rPr>
                <w:rFonts w:ascii="Tahoma" w:hAnsi="Tahoma" w:cs="Tahoma"/>
                <w:color w:val="0000FF"/>
                <w:sz w:val="20"/>
                <w:szCs w:val="20"/>
              </w:rPr>
            </w:pPr>
          </w:p>
        </w:tc>
      </w:tr>
    </w:tbl>
    <w:p w:rsidR="009452DC" w:rsidRDefault="009452DC" w:rsidP="00844459">
      <w:pPr>
        <w:rPr>
          <w:lang w:val="pt-BR"/>
        </w:rPr>
      </w:pPr>
    </w:p>
    <w:p w:rsidR="009452DC" w:rsidRPr="004F0EFA" w:rsidRDefault="004F0EFA" w:rsidP="009452DC">
      <w:pPr>
        <w:jc w:val="both"/>
        <w:rPr>
          <w:rFonts w:ascii="Century Gothic" w:hAnsi="Century Gothic"/>
          <w:b/>
          <w:sz w:val="28"/>
          <w:szCs w:val="28"/>
        </w:rPr>
      </w:pPr>
      <w:r w:rsidRPr="004F0EFA">
        <w:rPr>
          <w:rFonts w:ascii="Century Gothic" w:hAnsi="Century Gothic"/>
          <w:b/>
          <w:sz w:val="28"/>
          <w:szCs w:val="28"/>
        </w:rPr>
        <w:t>Application Description</w:t>
      </w:r>
    </w:p>
    <w:p w:rsidR="004F0EFA" w:rsidRDefault="00CE4FA1" w:rsidP="00CE4FA1">
      <w:pPr>
        <w:jc w:val="both"/>
        <w:rPr>
          <w:rFonts w:ascii="Verdana" w:hAnsi="Verdana"/>
        </w:rPr>
      </w:pPr>
      <w:r>
        <w:rPr>
          <w:rFonts w:ascii="Verdana" w:hAnsi="Verdana"/>
        </w:rPr>
        <w:t xml:space="preserve">Move device, or leap frog, is a </w:t>
      </w:r>
      <w:r w:rsidR="00E406D9">
        <w:rPr>
          <w:rFonts w:ascii="Verdana" w:hAnsi="Verdana"/>
        </w:rPr>
        <w:t>command</w:t>
      </w:r>
      <w:r>
        <w:rPr>
          <w:rFonts w:ascii="Verdana" w:hAnsi="Verdana"/>
        </w:rPr>
        <w:t xml:space="preserve"> used in Cam2 </w:t>
      </w:r>
      <w:r w:rsidR="008436D1">
        <w:rPr>
          <w:rFonts w:ascii="Verdana" w:hAnsi="Verdana"/>
        </w:rPr>
        <w:t xml:space="preserve">Q </w:t>
      </w:r>
      <w:r>
        <w:rPr>
          <w:rFonts w:ascii="Verdana" w:hAnsi="Verdana"/>
        </w:rPr>
        <w:t xml:space="preserve">to realign </w:t>
      </w:r>
      <w:r w:rsidR="00E406D9">
        <w:rPr>
          <w:rFonts w:ascii="Verdana" w:hAnsi="Verdana"/>
        </w:rPr>
        <w:t xml:space="preserve">or tie </w:t>
      </w:r>
      <w:r>
        <w:rPr>
          <w:rFonts w:ascii="Verdana" w:hAnsi="Verdana"/>
        </w:rPr>
        <w:t>previously measured data back to the measurement device</w:t>
      </w:r>
      <w:r w:rsidR="006201A0">
        <w:rPr>
          <w:rFonts w:ascii="Verdana" w:hAnsi="Verdana"/>
        </w:rPr>
        <w:t xml:space="preserve"> to continue to use the desired working coordinate system</w:t>
      </w:r>
      <w:r>
        <w:rPr>
          <w:rFonts w:ascii="Verdana" w:hAnsi="Verdana"/>
        </w:rPr>
        <w:t xml:space="preserve">. </w:t>
      </w:r>
      <w:r w:rsidR="00E406D9">
        <w:rPr>
          <w:rFonts w:ascii="Verdana" w:hAnsi="Verdana"/>
        </w:rPr>
        <w:t>The move d</w:t>
      </w:r>
      <w:r w:rsidRPr="00CE4FA1">
        <w:rPr>
          <w:rFonts w:ascii="Verdana" w:hAnsi="Verdana"/>
        </w:rPr>
        <w:t xml:space="preserve">evice function </w:t>
      </w:r>
      <w:r>
        <w:rPr>
          <w:rFonts w:ascii="Verdana" w:hAnsi="Verdana"/>
        </w:rPr>
        <w:t xml:space="preserve">may need to be preformed due to </w:t>
      </w:r>
      <w:r w:rsidR="00E406D9">
        <w:rPr>
          <w:rFonts w:ascii="Verdana" w:hAnsi="Verdana"/>
        </w:rPr>
        <w:t>two major</w:t>
      </w:r>
      <w:r>
        <w:rPr>
          <w:rFonts w:ascii="Verdana" w:hAnsi="Verdana"/>
        </w:rPr>
        <w:t xml:space="preserve"> factors. The</w:t>
      </w:r>
      <w:r w:rsidR="00E406D9">
        <w:rPr>
          <w:rFonts w:ascii="Verdana" w:hAnsi="Verdana"/>
        </w:rPr>
        <w:t>y</w:t>
      </w:r>
      <w:r>
        <w:rPr>
          <w:rFonts w:ascii="Verdana" w:hAnsi="Verdana"/>
        </w:rPr>
        <w:t xml:space="preserve"> are a planned move and an unexpected movement of the part or device. If the part being measured is larger than the </w:t>
      </w:r>
      <w:r w:rsidR="006201A0">
        <w:rPr>
          <w:rFonts w:ascii="Verdana" w:hAnsi="Verdana"/>
        </w:rPr>
        <w:t>arms</w:t>
      </w:r>
      <w:r>
        <w:rPr>
          <w:rFonts w:ascii="Verdana" w:hAnsi="Verdana"/>
        </w:rPr>
        <w:t xml:space="preserve"> reach or out of the line </w:t>
      </w:r>
      <w:r w:rsidR="00E406D9">
        <w:rPr>
          <w:rFonts w:ascii="Verdana" w:hAnsi="Verdana"/>
        </w:rPr>
        <w:t>of sight of the tracker</w:t>
      </w:r>
      <w:r>
        <w:rPr>
          <w:rFonts w:ascii="Verdana" w:hAnsi="Verdana"/>
        </w:rPr>
        <w:t xml:space="preserve"> a planned move device may need to be preformed. Accidental </w:t>
      </w:r>
      <w:r w:rsidR="006201A0">
        <w:rPr>
          <w:rFonts w:ascii="Verdana" w:hAnsi="Verdana"/>
        </w:rPr>
        <w:t>movement of the part or device is</w:t>
      </w:r>
      <w:r>
        <w:rPr>
          <w:rFonts w:ascii="Verdana" w:hAnsi="Verdana"/>
        </w:rPr>
        <w:t xml:space="preserve"> examples of an unexpected need f</w:t>
      </w:r>
      <w:r w:rsidR="00E406D9">
        <w:rPr>
          <w:rFonts w:ascii="Verdana" w:hAnsi="Verdana"/>
        </w:rPr>
        <w:t>or a move device.</w:t>
      </w:r>
      <w:r w:rsidR="005E0072">
        <w:rPr>
          <w:rFonts w:ascii="Verdana" w:hAnsi="Verdana"/>
        </w:rPr>
        <w:t xml:space="preserve"> This method sheet will use a combination of point reducible features. </w:t>
      </w:r>
    </w:p>
    <w:p w:rsidR="00370ED9" w:rsidRDefault="00370ED9" w:rsidP="00CE4FA1">
      <w:pPr>
        <w:jc w:val="both"/>
        <w:rPr>
          <w:rFonts w:ascii="Verdana" w:hAnsi="Verdana"/>
        </w:rPr>
      </w:pPr>
    </w:p>
    <w:p w:rsidR="00695E64" w:rsidRDefault="00695E64" w:rsidP="00354EAF">
      <w:pPr>
        <w:jc w:val="center"/>
        <w:rPr>
          <w:rFonts w:ascii="Verdana" w:hAnsi="Verdana"/>
        </w:rPr>
      </w:pPr>
      <w:r w:rsidRPr="00695E64">
        <w:rPr>
          <w:rFonts w:ascii="Verdana" w:hAnsi="Verdana"/>
          <w:noProof/>
        </w:rPr>
        <w:drawing>
          <wp:inline distT="0" distB="0" distL="0" distR="0">
            <wp:extent cx="2752725" cy="2219325"/>
            <wp:effectExtent l="190500" t="152400" r="180975" b="142875"/>
            <wp:docPr id="3"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l="45983" t="32037" r="24100" b="26544"/>
                    <a:stretch>
                      <a:fillRect/>
                    </a:stretch>
                  </pic:blipFill>
                  <pic:spPr bwMode="auto">
                    <a:xfrm>
                      <a:off x="0" y="0"/>
                      <a:ext cx="2752725" cy="2219325"/>
                    </a:xfrm>
                    <a:prstGeom prst="rect">
                      <a:avLst/>
                    </a:prstGeom>
                    <a:ln>
                      <a:noFill/>
                    </a:ln>
                    <a:effectLst>
                      <a:outerShdw blurRad="190500" algn="tl" rotWithShape="0">
                        <a:srgbClr val="000000">
                          <a:alpha val="70000"/>
                        </a:srgbClr>
                      </a:outerShdw>
                    </a:effectLst>
                  </pic:spPr>
                </pic:pic>
              </a:graphicData>
            </a:graphic>
          </wp:inline>
        </w:drawing>
      </w:r>
    </w:p>
    <w:p w:rsidR="006201A0" w:rsidRDefault="006201A0" w:rsidP="00CE4FA1">
      <w:pPr>
        <w:jc w:val="both"/>
        <w:rPr>
          <w:rFonts w:ascii="Verdana" w:hAnsi="Verdana"/>
        </w:rPr>
      </w:pPr>
    </w:p>
    <w:p w:rsidR="006201A0" w:rsidRDefault="006201A0" w:rsidP="00CE4FA1">
      <w:pPr>
        <w:jc w:val="both"/>
        <w:rPr>
          <w:rFonts w:ascii="Verdana" w:hAnsi="Verdana"/>
        </w:rPr>
      </w:pPr>
      <w:r>
        <w:rPr>
          <w:rFonts w:ascii="Verdana" w:hAnsi="Verdana"/>
        </w:rPr>
        <w:t xml:space="preserve">There are several considerations that need to be made in order to correctly perform a move device. </w:t>
      </w:r>
    </w:p>
    <w:p w:rsidR="006201A0" w:rsidRDefault="006201A0" w:rsidP="006201A0">
      <w:pPr>
        <w:pStyle w:val="ListParagraph"/>
        <w:numPr>
          <w:ilvl w:val="0"/>
          <w:numId w:val="10"/>
        </w:numPr>
        <w:jc w:val="both"/>
        <w:rPr>
          <w:rFonts w:ascii="Verdana" w:hAnsi="Verdana"/>
        </w:rPr>
      </w:pPr>
      <w:r w:rsidRPr="006201A0">
        <w:rPr>
          <w:rFonts w:ascii="Verdana" w:hAnsi="Verdana"/>
        </w:rPr>
        <w:t>The first is that a minimum of three (3) point reducible features have been measured</w:t>
      </w:r>
      <w:r w:rsidR="00180187">
        <w:rPr>
          <w:rFonts w:ascii="Verdana" w:hAnsi="Verdana"/>
        </w:rPr>
        <w:t xml:space="preserve"> prior to </w:t>
      </w:r>
      <w:r>
        <w:rPr>
          <w:rFonts w:ascii="Verdana" w:hAnsi="Verdana"/>
        </w:rPr>
        <w:t>the move device command</w:t>
      </w:r>
      <w:r w:rsidRPr="006201A0">
        <w:rPr>
          <w:rFonts w:ascii="Verdana" w:hAnsi="Verdana"/>
        </w:rPr>
        <w:t xml:space="preserve">. </w:t>
      </w:r>
      <w:r>
        <w:rPr>
          <w:rFonts w:ascii="Verdana" w:hAnsi="Verdana"/>
        </w:rPr>
        <w:t>The more features measured the better representation of the surface you will have. Also, the additional features will later allow for reduction in the move device error</w:t>
      </w:r>
      <w:r w:rsidR="00180187">
        <w:rPr>
          <w:rFonts w:ascii="Verdana" w:hAnsi="Verdana"/>
        </w:rPr>
        <w:t xml:space="preserve"> incurred</w:t>
      </w:r>
      <w:r>
        <w:rPr>
          <w:rFonts w:ascii="Verdana" w:hAnsi="Verdana"/>
        </w:rPr>
        <w:t xml:space="preserve">. </w:t>
      </w:r>
    </w:p>
    <w:p w:rsidR="000F659F" w:rsidRDefault="00180187" w:rsidP="006201A0">
      <w:pPr>
        <w:pStyle w:val="ListParagraph"/>
        <w:numPr>
          <w:ilvl w:val="0"/>
          <w:numId w:val="10"/>
        </w:numPr>
        <w:jc w:val="both"/>
        <w:rPr>
          <w:rFonts w:ascii="Verdana" w:hAnsi="Verdana"/>
        </w:rPr>
      </w:pPr>
      <w:r>
        <w:rPr>
          <w:rFonts w:ascii="Verdana" w:hAnsi="Verdana"/>
        </w:rPr>
        <w:t>F</w:t>
      </w:r>
      <w:r w:rsidR="006201A0" w:rsidRPr="006201A0">
        <w:rPr>
          <w:rFonts w:ascii="Verdana" w:hAnsi="Verdana"/>
        </w:rPr>
        <w:t xml:space="preserve">eatures are to be spread out over the part as much as possible but still be able to be measured from two (2) locations. The first </w:t>
      </w:r>
      <w:r w:rsidR="000F659F">
        <w:rPr>
          <w:rFonts w:ascii="Verdana" w:hAnsi="Verdana"/>
        </w:rPr>
        <w:t xml:space="preserve">location </w:t>
      </w:r>
      <w:r w:rsidR="006201A0" w:rsidRPr="006201A0">
        <w:rPr>
          <w:rFonts w:ascii="Verdana" w:hAnsi="Verdana"/>
        </w:rPr>
        <w:t xml:space="preserve">is the original measured location and the second is the new position or desired location. </w:t>
      </w:r>
    </w:p>
    <w:p w:rsidR="000F659F" w:rsidRDefault="00695E64" w:rsidP="006201A0">
      <w:pPr>
        <w:pStyle w:val="ListParagraph"/>
        <w:numPr>
          <w:ilvl w:val="0"/>
          <w:numId w:val="10"/>
        </w:numPr>
        <w:jc w:val="both"/>
        <w:rPr>
          <w:rFonts w:ascii="Verdana" w:hAnsi="Verdana"/>
        </w:rPr>
      </w:pPr>
      <w:r>
        <w:rPr>
          <w:rFonts w:ascii="Verdana" w:hAnsi="Verdana"/>
        </w:rPr>
        <w:lastRenderedPageBreak/>
        <w:t xml:space="preserve">The features should encompass </w:t>
      </w:r>
      <w:r w:rsidR="005E0072">
        <w:rPr>
          <w:rFonts w:ascii="Verdana" w:hAnsi="Verdana"/>
        </w:rPr>
        <w:t>as large of an</w:t>
      </w:r>
      <w:r>
        <w:rPr>
          <w:rFonts w:ascii="Verdana" w:hAnsi="Verdana"/>
        </w:rPr>
        <w:t xml:space="preserve"> area of the part that can be measured from each location. </w:t>
      </w:r>
    </w:p>
    <w:p w:rsidR="00695E64" w:rsidRPr="000F659F" w:rsidRDefault="000F659F" w:rsidP="006201A0">
      <w:pPr>
        <w:pStyle w:val="ListParagraph"/>
        <w:numPr>
          <w:ilvl w:val="0"/>
          <w:numId w:val="10"/>
        </w:numPr>
        <w:jc w:val="both"/>
        <w:rPr>
          <w:rFonts w:ascii="Verdana" w:hAnsi="Verdana"/>
        </w:rPr>
      </w:pPr>
      <w:r>
        <w:rPr>
          <w:rFonts w:ascii="Verdana" w:hAnsi="Verdana"/>
        </w:rPr>
        <w:t>F</w:t>
      </w:r>
      <w:r w:rsidR="006201A0">
        <w:rPr>
          <w:rFonts w:ascii="Verdana" w:hAnsi="Verdana"/>
        </w:rPr>
        <w:t xml:space="preserve">eatures </w:t>
      </w:r>
      <w:r w:rsidR="00695E64">
        <w:rPr>
          <w:rFonts w:ascii="Verdana" w:hAnsi="Verdana"/>
        </w:rPr>
        <w:t xml:space="preserve">should </w:t>
      </w:r>
      <w:r w:rsidR="006201A0">
        <w:rPr>
          <w:rFonts w:ascii="Verdana" w:hAnsi="Verdana"/>
        </w:rPr>
        <w:t>not all on the same plane or in a straight line.</w:t>
      </w:r>
      <w:r w:rsidR="00695E64" w:rsidRPr="00695E64">
        <w:rPr>
          <w:snapToGrid w:val="0"/>
          <w:color w:val="000000"/>
          <w:w w:val="0"/>
          <w:sz w:val="0"/>
          <w:szCs w:val="0"/>
          <w:u w:color="000000"/>
          <w:bdr w:val="none" w:sz="0" w:space="0" w:color="000000"/>
          <w:shd w:val="clear" w:color="000000" w:fill="000000"/>
        </w:rPr>
        <w:t xml:space="preserve"> </w:t>
      </w:r>
    </w:p>
    <w:p w:rsidR="000F659F" w:rsidRPr="00695E64" w:rsidRDefault="000F659F" w:rsidP="000F659F">
      <w:pPr>
        <w:pStyle w:val="ListParagraph"/>
        <w:jc w:val="both"/>
        <w:rPr>
          <w:rFonts w:ascii="Verdana" w:hAnsi="Verdana"/>
        </w:rPr>
      </w:pPr>
    </w:p>
    <w:p w:rsidR="006201A0" w:rsidRDefault="00695E64" w:rsidP="00D340CA">
      <w:pPr>
        <w:pStyle w:val="ListParagraph"/>
        <w:ind w:left="360"/>
        <w:jc w:val="center"/>
        <w:rPr>
          <w:rFonts w:ascii="Verdana" w:hAnsi="Verdana"/>
        </w:rPr>
      </w:pPr>
      <w:r>
        <w:rPr>
          <w:rFonts w:ascii="Verdana" w:hAnsi="Verdana"/>
          <w:noProof/>
        </w:rPr>
        <w:drawing>
          <wp:inline distT="0" distB="0" distL="0" distR="0">
            <wp:extent cx="5048250" cy="1204932"/>
            <wp:effectExtent l="190500" t="152400" r="171450" b="128568"/>
            <wp:docPr id="2" name="Picture 2" descr="C:\Documents and Settings\hiltonr\Desktop\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iltonr\Desktop\MD.jpg"/>
                    <pic:cNvPicPr>
                      <a:picLocks noChangeAspect="1" noChangeArrowheads="1"/>
                    </pic:cNvPicPr>
                  </pic:nvPicPr>
                  <pic:blipFill>
                    <a:blip r:embed="rId11" cstate="print"/>
                    <a:srcRect r="22115" b="75214"/>
                    <a:stretch>
                      <a:fillRect/>
                    </a:stretch>
                  </pic:blipFill>
                  <pic:spPr bwMode="auto">
                    <a:xfrm>
                      <a:off x="0" y="0"/>
                      <a:ext cx="5048250" cy="1204932"/>
                    </a:xfrm>
                    <a:prstGeom prst="rect">
                      <a:avLst/>
                    </a:prstGeom>
                    <a:ln>
                      <a:noFill/>
                    </a:ln>
                    <a:effectLst>
                      <a:outerShdw blurRad="190500" algn="tl" rotWithShape="0">
                        <a:srgbClr val="000000">
                          <a:alpha val="70000"/>
                        </a:srgbClr>
                      </a:outerShdw>
                    </a:effectLst>
                  </pic:spPr>
                </pic:pic>
              </a:graphicData>
            </a:graphic>
          </wp:inline>
        </w:drawing>
      </w:r>
    </w:p>
    <w:p w:rsidR="007D35A3" w:rsidRDefault="007D35A3" w:rsidP="007D35A3">
      <w:pPr>
        <w:jc w:val="both"/>
        <w:rPr>
          <w:rFonts w:ascii="Verdana" w:hAnsi="Verdana"/>
        </w:rPr>
      </w:pPr>
    </w:p>
    <w:p w:rsidR="007D35A3" w:rsidRDefault="005E0072" w:rsidP="007D35A3">
      <w:pPr>
        <w:pStyle w:val="ListParagraph"/>
        <w:numPr>
          <w:ilvl w:val="0"/>
          <w:numId w:val="11"/>
        </w:numPr>
        <w:jc w:val="both"/>
        <w:rPr>
          <w:rFonts w:ascii="Verdana" w:hAnsi="Verdana"/>
        </w:rPr>
      </w:pPr>
      <w:r>
        <w:rPr>
          <w:rFonts w:ascii="Verdana" w:hAnsi="Verdana"/>
        </w:rPr>
        <w:t>Measure five plus (5+) point reducible features</w:t>
      </w:r>
      <w:r w:rsidR="000F659F">
        <w:rPr>
          <w:rFonts w:ascii="Verdana" w:hAnsi="Verdana"/>
        </w:rPr>
        <w:t>.</w:t>
      </w:r>
      <w:r w:rsidR="007D35A3">
        <w:rPr>
          <w:rFonts w:ascii="Verdana" w:hAnsi="Verdana"/>
        </w:rPr>
        <w:t xml:space="preserve"> </w:t>
      </w:r>
      <w:r w:rsidR="000F659F">
        <w:rPr>
          <w:rFonts w:ascii="Verdana" w:hAnsi="Verdana"/>
        </w:rPr>
        <w:t>A</w:t>
      </w:r>
      <w:r w:rsidR="007D35A3">
        <w:rPr>
          <w:rFonts w:ascii="Verdana" w:hAnsi="Verdana"/>
        </w:rPr>
        <w:t xml:space="preserve">lthough the command requires </w:t>
      </w:r>
      <w:r w:rsidR="000F659F">
        <w:rPr>
          <w:rFonts w:ascii="Verdana" w:hAnsi="Verdana"/>
        </w:rPr>
        <w:t xml:space="preserve">only </w:t>
      </w:r>
      <w:r w:rsidR="007D35A3">
        <w:rPr>
          <w:rFonts w:ascii="Verdana" w:hAnsi="Verdana"/>
        </w:rPr>
        <w:t>three (3)</w:t>
      </w:r>
      <w:r w:rsidR="000F659F">
        <w:rPr>
          <w:rFonts w:ascii="Verdana" w:hAnsi="Verdana"/>
        </w:rPr>
        <w:t xml:space="preserve">, </w:t>
      </w:r>
      <w:r w:rsidR="007D35A3">
        <w:rPr>
          <w:rFonts w:ascii="Verdana" w:hAnsi="Verdana"/>
        </w:rPr>
        <w:t xml:space="preserve">the error </w:t>
      </w:r>
      <w:r w:rsidR="00180187">
        <w:rPr>
          <w:rFonts w:ascii="Verdana" w:hAnsi="Verdana"/>
        </w:rPr>
        <w:t>from</w:t>
      </w:r>
      <w:r w:rsidR="000F659F">
        <w:rPr>
          <w:rFonts w:ascii="Verdana" w:hAnsi="Verdana"/>
        </w:rPr>
        <w:t xml:space="preserve"> the 5+ points </w:t>
      </w:r>
      <w:r w:rsidR="007D35A3">
        <w:rPr>
          <w:rFonts w:ascii="Verdana" w:hAnsi="Verdana"/>
        </w:rPr>
        <w:t xml:space="preserve">can be sorted and the </w:t>
      </w:r>
      <w:r>
        <w:rPr>
          <w:rFonts w:ascii="Verdana" w:hAnsi="Verdana"/>
        </w:rPr>
        <w:t>features</w:t>
      </w:r>
      <w:r w:rsidR="007D35A3">
        <w:rPr>
          <w:rFonts w:ascii="Verdana" w:hAnsi="Verdana"/>
        </w:rPr>
        <w:t xml:space="preserve"> providing the highest error can be eliminated from the calculation. If only three (3) </w:t>
      </w:r>
      <w:r>
        <w:rPr>
          <w:rFonts w:ascii="Verdana" w:hAnsi="Verdana"/>
        </w:rPr>
        <w:t>features</w:t>
      </w:r>
      <w:r w:rsidR="007D35A3">
        <w:rPr>
          <w:rFonts w:ascii="Verdana" w:hAnsi="Verdana"/>
        </w:rPr>
        <w:t xml:space="preserve"> are measured, the er</w:t>
      </w:r>
      <w:r w:rsidR="00856316">
        <w:rPr>
          <w:rFonts w:ascii="Verdana" w:hAnsi="Verdana"/>
        </w:rPr>
        <w:t>ror cannot be reduced</w:t>
      </w:r>
      <w:r w:rsidR="00180187">
        <w:rPr>
          <w:rFonts w:ascii="Verdana" w:hAnsi="Verdana"/>
        </w:rPr>
        <w:t>.</w:t>
      </w:r>
      <w:r w:rsidR="00856316">
        <w:rPr>
          <w:rFonts w:ascii="Verdana" w:hAnsi="Verdana"/>
        </w:rPr>
        <w:t xml:space="preserve"> </w:t>
      </w:r>
    </w:p>
    <w:p w:rsidR="00856316" w:rsidRDefault="00856316" w:rsidP="007D35A3">
      <w:pPr>
        <w:pStyle w:val="ListParagraph"/>
        <w:numPr>
          <w:ilvl w:val="0"/>
          <w:numId w:val="11"/>
        </w:numPr>
        <w:jc w:val="both"/>
        <w:rPr>
          <w:rFonts w:ascii="Verdana" w:hAnsi="Verdana"/>
        </w:rPr>
      </w:pPr>
      <w:r>
        <w:rPr>
          <w:rFonts w:ascii="Verdana" w:hAnsi="Verdana"/>
        </w:rPr>
        <w:t xml:space="preserve">Set up the points as soon as possible. After an alignment is established is sufficient. Measure the </w:t>
      </w:r>
      <w:r w:rsidR="005E0072">
        <w:rPr>
          <w:rFonts w:ascii="Verdana" w:hAnsi="Verdana"/>
        </w:rPr>
        <w:t>features</w:t>
      </w:r>
      <w:r>
        <w:rPr>
          <w:rFonts w:ascii="Verdana" w:hAnsi="Verdana"/>
        </w:rPr>
        <w:t xml:space="preserve"> whether a move device is planned or not. An accidental movement of the part or device can happen at any time.</w:t>
      </w:r>
      <w:r w:rsidR="00180187">
        <w:rPr>
          <w:rFonts w:ascii="Verdana" w:hAnsi="Verdana"/>
        </w:rPr>
        <w:t xml:space="preserve"> This can come from a forklift, overhead crane, or an accidental trip over the tripod or table support the device. </w:t>
      </w:r>
    </w:p>
    <w:p w:rsidR="00856316" w:rsidRPr="007D35A3" w:rsidRDefault="00856316" w:rsidP="007D35A3">
      <w:pPr>
        <w:pStyle w:val="ListParagraph"/>
        <w:numPr>
          <w:ilvl w:val="0"/>
          <w:numId w:val="11"/>
        </w:numPr>
        <w:jc w:val="both"/>
        <w:rPr>
          <w:rFonts w:ascii="Verdana" w:hAnsi="Verdana"/>
        </w:rPr>
      </w:pPr>
      <w:r>
        <w:rPr>
          <w:rFonts w:ascii="Verdana" w:hAnsi="Verdana"/>
        </w:rPr>
        <w:t xml:space="preserve">Minimize the number of moves in one direction to reduce stackable error. If </w:t>
      </w:r>
      <w:r w:rsidR="00180187">
        <w:rPr>
          <w:rFonts w:ascii="Verdana" w:hAnsi="Verdana"/>
        </w:rPr>
        <w:t>multiple</w:t>
      </w:r>
      <w:r>
        <w:rPr>
          <w:rFonts w:ascii="Verdana" w:hAnsi="Verdana"/>
        </w:rPr>
        <w:t xml:space="preserve"> </w:t>
      </w:r>
      <w:r w:rsidR="00180187">
        <w:rPr>
          <w:rFonts w:ascii="Verdana" w:hAnsi="Verdana"/>
        </w:rPr>
        <w:t>move device commands are planned</w:t>
      </w:r>
      <w:r>
        <w:rPr>
          <w:rFonts w:ascii="Verdana" w:hAnsi="Verdana"/>
        </w:rPr>
        <w:t xml:space="preserve">, use </w:t>
      </w:r>
      <w:r w:rsidR="00180187">
        <w:rPr>
          <w:rFonts w:ascii="Verdana" w:hAnsi="Verdana"/>
        </w:rPr>
        <w:t xml:space="preserve">a central location for the </w:t>
      </w:r>
      <w:r>
        <w:rPr>
          <w:rFonts w:ascii="Verdana" w:hAnsi="Verdana"/>
        </w:rPr>
        <w:t>starting point to move outward from in one direction. If another direction needs to be measured, the move device command can be used to tie back into</w:t>
      </w:r>
      <w:r w:rsidR="00180187">
        <w:rPr>
          <w:rFonts w:ascii="Verdana" w:hAnsi="Verdana"/>
        </w:rPr>
        <w:t xml:space="preserve"> the measurement file from</w:t>
      </w:r>
      <w:r>
        <w:rPr>
          <w:rFonts w:ascii="Verdana" w:hAnsi="Verdana"/>
        </w:rPr>
        <w:t xml:space="preserve"> the central location</w:t>
      </w:r>
      <w:r w:rsidR="00DA0488">
        <w:rPr>
          <w:rFonts w:ascii="Verdana" w:hAnsi="Verdana"/>
        </w:rPr>
        <w:t xml:space="preserve">. To do this place the device </w:t>
      </w:r>
      <w:r w:rsidR="00180187">
        <w:rPr>
          <w:rFonts w:ascii="Verdana" w:hAnsi="Verdana"/>
        </w:rPr>
        <w:t>in the</w:t>
      </w:r>
      <w:r w:rsidR="00DA0488">
        <w:rPr>
          <w:rFonts w:ascii="Verdana" w:hAnsi="Verdana"/>
        </w:rPr>
        <w:t xml:space="preserve"> new location</w:t>
      </w:r>
      <w:r w:rsidR="00180187">
        <w:rPr>
          <w:rFonts w:ascii="Verdana" w:hAnsi="Verdana"/>
        </w:rPr>
        <w:t>,</w:t>
      </w:r>
      <w:r w:rsidR="00DA0488">
        <w:rPr>
          <w:rFonts w:ascii="Verdana" w:hAnsi="Verdana"/>
        </w:rPr>
        <w:t xml:space="preserve"> along the other direction</w:t>
      </w:r>
      <w:r w:rsidR="00180187">
        <w:rPr>
          <w:rFonts w:ascii="Verdana" w:hAnsi="Verdana"/>
        </w:rPr>
        <w:t>,</w:t>
      </w:r>
      <w:r w:rsidR="00DA0488">
        <w:rPr>
          <w:rFonts w:ascii="Verdana" w:hAnsi="Verdana"/>
        </w:rPr>
        <w:t xml:space="preserve"> where it can measure at least three (3) </w:t>
      </w:r>
      <w:r w:rsidR="005E0072">
        <w:rPr>
          <w:rFonts w:ascii="Verdana" w:hAnsi="Verdana"/>
        </w:rPr>
        <w:t>point features can be</w:t>
      </w:r>
      <w:r w:rsidR="00DA0488">
        <w:rPr>
          <w:rFonts w:ascii="Verdana" w:hAnsi="Verdana"/>
        </w:rPr>
        <w:t xml:space="preserve"> measured from the original location.</w:t>
      </w:r>
      <w:r>
        <w:rPr>
          <w:rFonts w:ascii="Verdana" w:hAnsi="Verdana"/>
        </w:rPr>
        <w:t xml:space="preserve">  </w:t>
      </w:r>
    </w:p>
    <w:p w:rsidR="00C326CC" w:rsidRDefault="00C326CC" w:rsidP="009452DC">
      <w:pPr>
        <w:jc w:val="both"/>
        <w:rPr>
          <w:rFonts w:ascii="Verdana" w:hAnsi="Verdana"/>
        </w:rPr>
      </w:pPr>
    </w:p>
    <w:p w:rsidR="00C326CC" w:rsidRPr="000907A0" w:rsidRDefault="00C326CC" w:rsidP="009452DC">
      <w:pPr>
        <w:jc w:val="both"/>
        <w:rPr>
          <w:rFonts w:ascii="Century Gothic" w:hAnsi="Century Gothic"/>
          <w:b/>
          <w:sz w:val="28"/>
          <w:szCs w:val="28"/>
        </w:rPr>
      </w:pPr>
      <w:r w:rsidRPr="000907A0">
        <w:rPr>
          <w:rFonts w:ascii="Century Gothic" w:hAnsi="Century Gothic"/>
          <w:b/>
          <w:sz w:val="28"/>
          <w:szCs w:val="28"/>
        </w:rPr>
        <w:t>Setup</w:t>
      </w:r>
    </w:p>
    <w:p w:rsidR="00C326CC" w:rsidRDefault="00C326CC" w:rsidP="00C326CC">
      <w:pPr>
        <w:numPr>
          <w:ilvl w:val="0"/>
          <w:numId w:val="7"/>
        </w:numPr>
        <w:jc w:val="both"/>
        <w:rPr>
          <w:rFonts w:ascii="Verdana" w:hAnsi="Verdana"/>
        </w:rPr>
      </w:pPr>
      <w:r w:rsidRPr="00C326CC">
        <w:rPr>
          <w:rFonts w:ascii="Verdana" w:hAnsi="Verdana"/>
        </w:rPr>
        <w:t>Software</w:t>
      </w:r>
    </w:p>
    <w:p w:rsidR="00856316" w:rsidRDefault="00856316" w:rsidP="00C326CC">
      <w:pPr>
        <w:numPr>
          <w:ilvl w:val="1"/>
          <w:numId w:val="7"/>
        </w:numPr>
        <w:jc w:val="both"/>
        <w:rPr>
          <w:rFonts w:ascii="Verdana" w:hAnsi="Verdana"/>
        </w:rPr>
      </w:pPr>
      <w:r>
        <w:rPr>
          <w:rFonts w:ascii="Verdana" w:hAnsi="Verdana"/>
        </w:rPr>
        <w:t xml:space="preserve">Minimum of three (3) point reducible features measured before the command can be preformed. </w:t>
      </w:r>
      <w:r w:rsidR="005E0072">
        <w:rPr>
          <w:rFonts w:ascii="Verdana" w:hAnsi="Verdana"/>
        </w:rPr>
        <w:t xml:space="preserve">In this example a circle, sphere, round slot, and compensation off point will be used. </w:t>
      </w:r>
    </w:p>
    <w:p w:rsidR="00C326CC" w:rsidRDefault="00C326CC" w:rsidP="00C326CC">
      <w:pPr>
        <w:numPr>
          <w:ilvl w:val="0"/>
          <w:numId w:val="7"/>
        </w:numPr>
        <w:jc w:val="both"/>
        <w:rPr>
          <w:rFonts w:ascii="Verdana" w:hAnsi="Verdana"/>
        </w:rPr>
      </w:pPr>
      <w:r w:rsidRPr="00C326CC">
        <w:rPr>
          <w:rFonts w:ascii="Verdana" w:hAnsi="Verdana"/>
        </w:rPr>
        <w:t>Hardware</w:t>
      </w:r>
    </w:p>
    <w:p w:rsidR="00856316" w:rsidRDefault="00856316" w:rsidP="00C326CC">
      <w:pPr>
        <w:numPr>
          <w:ilvl w:val="1"/>
          <w:numId w:val="7"/>
        </w:numPr>
        <w:jc w:val="both"/>
        <w:rPr>
          <w:rFonts w:ascii="Verdana" w:hAnsi="Verdana"/>
        </w:rPr>
      </w:pPr>
      <w:r>
        <w:rPr>
          <w:rFonts w:ascii="Verdana" w:hAnsi="Verdana"/>
        </w:rPr>
        <w:t xml:space="preserve">Make sure all the </w:t>
      </w:r>
      <w:r w:rsidR="005E0072">
        <w:rPr>
          <w:rFonts w:ascii="Verdana" w:hAnsi="Verdana"/>
        </w:rPr>
        <w:t>features</w:t>
      </w:r>
      <w:r>
        <w:rPr>
          <w:rFonts w:ascii="Verdana" w:hAnsi="Verdana"/>
        </w:rPr>
        <w:t xml:space="preserve"> can be measured from both the original location and the new desired location.</w:t>
      </w:r>
    </w:p>
    <w:p w:rsidR="00C326CC" w:rsidRDefault="00DA0488" w:rsidP="00C326CC">
      <w:pPr>
        <w:numPr>
          <w:ilvl w:val="1"/>
          <w:numId w:val="7"/>
        </w:numPr>
        <w:jc w:val="both"/>
        <w:rPr>
          <w:rFonts w:ascii="Verdana" w:hAnsi="Verdana"/>
        </w:rPr>
      </w:pPr>
      <w:r>
        <w:rPr>
          <w:rFonts w:ascii="Verdana" w:hAnsi="Verdana"/>
        </w:rPr>
        <w:t xml:space="preserve">If multiple move device commands are needed, start from a central location and move outward. </w:t>
      </w:r>
    </w:p>
    <w:p w:rsidR="00C326CC" w:rsidRDefault="00C326CC" w:rsidP="00C326CC">
      <w:pPr>
        <w:jc w:val="both"/>
        <w:rPr>
          <w:rFonts w:ascii="Verdana" w:hAnsi="Verdana"/>
        </w:rPr>
      </w:pPr>
    </w:p>
    <w:p w:rsidR="005E0072" w:rsidRDefault="005E0072" w:rsidP="00C326CC">
      <w:pPr>
        <w:jc w:val="both"/>
        <w:rPr>
          <w:rFonts w:ascii="Century Gothic" w:hAnsi="Century Gothic"/>
          <w:b/>
          <w:sz w:val="28"/>
          <w:szCs w:val="28"/>
        </w:rPr>
      </w:pPr>
    </w:p>
    <w:p w:rsidR="00C326CC" w:rsidRPr="000907A0" w:rsidRDefault="00C326CC" w:rsidP="00C326CC">
      <w:pPr>
        <w:jc w:val="both"/>
        <w:rPr>
          <w:rFonts w:ascii="Century Gothic" w:hAnsi="Century Gothic"/>
          <w:b/>
          <w:sz w:val="28"/>
          <w:szCs w:val="28"/>
        </w:rPr>
      </w:pPr>
      <w:r w:rsidRPr="000907A0">
        <w:rPr>
          <w:rFonts w:ascii="Century Gothic" w:hAnsi="Century Gothic"/>
          <w:b/>
          <w:sz w:val="28"/>
          <w:szCs w:val="28"/>
        </w:rPr>
        <w:lastRenderedPageBreak/>
        <w:t>Part Alignment</w:t>
      </w:r>
      <w:r w:rsidR="00DA0488">
        <w:rPr>
          <w:rFonts w:ascii="Century Gothic" w:hAnsi="Century Gothic"/>
          <w:b/>
          <w:sz w:val="28"/>
          <w:szCs w:val="28"/>
        </w:rPr>
        <w:t xml:space="preserve"> and Setup</w:t>
      </w:r>
    </w:p>
    <w:p w:rsidR="00DA0488" w:rsidRDefault="00E1127D" w:rsidP="00C326CC">
      <w:pPr>
        <w:numPr>
          <w:ilvl w:val="0"/>
          <w:numId w:val="9"/>
        </w:numPr>
        <w:jc w:val="both"/>
        <w:rPr>
          <w:rFonts w:ascii="Verdana" w:hAnsi="Verdana"/>
        </w:rPr>
      </w:pPr>
      <w:r>
        <w:rPr>
          <w:rFonts w:ascii="Verdana" w:hAnsi="Verdana"/>
        </w:rPr>
        <w:t>An alignment does not need to be established in order to perform a move device</w:t>
      </w:r>
    </w:p>
    <w:p w:rsidR="00E1127D" w:rsidRDefault="00AF4528" w:rsidP="00C326CC">
      <w:pPr>
        <w:numPr>
          <w:ilvl w:val="0"/>
          <w:numId w:val="9"/>
        </w:numPr>
        <w:jc w:val="both"/>
        <w:rPr>
          <w:rFonts w:ascii="Verdana" w:hAnsi="Verdana"/>
        </w:rPr>
      </w:pPr>
      <w:r>
        <w:rPr>
          <w:rFonts w:ascii="Verdana" w:hAnsi="Verdana"/>
        </w:rPr>
        <w:t>The d</w:t>
      </w:r>
      <w:r w:rsidR="00E1127D">
        <w:rPr>
          <w:rFonts w:ascii="Verdana" w:hAnsi="Verdana"/>
        </w:rPr>
        <w:t>evice and part setup should be stable and sturdy</w:t>
      </w:r>
      <w:r w:rsidR="00D340CA">
        <w:rPr>
          <w:rFonts w:ascii="Verdana" w:hAnsi="Verdana"/>
        </w:rPr>
        <w:t xml:space="preserve"> to ensure no movement or change in relationship of the device to the part. </w:t>
      </w:r>
      <w:r>
        <w:rPr>
          <w:rFonts w:ascii="Verdana" w:hAnsi="Verdana"/>
        </w:rPr>
        <w:t xml:space="preserve">This follows normal measurement procedures when using the Faro equipment. </w:t>
      </w:r>
    </w:p>
    <w:p w:rsidR="000907A0" w:rsidRPr="00C326CC" w:rsidRDefault="00E1127D" w:rsidP="00C326CC">
      <w:pPr>
        <w:numPr>
          <w:ilvl w:val="0"/>
          <w:numId w:val="9"/>
        </w:numPr>
        <w:jc w:val="both"/>
        <w:rPr>
          <w:rFonts w:ascii="Verdana" w:hAnsi="Verdana"/>
        </w:rPr>
      </w:pPr>
      <w:r>
        <w:rPr>
          <w:rFonts w:ascii="Verdana" w:hAnsi="Verdana"/>
        </w:rPr>
        <w:t xml:space="preserve">After </w:t>
      </w:r>
      <w:r w:rsidR="00D340CA">
        <w:rPr>
          <w:rFonts w:ascii="Verdana" w:hAnsi="Verdana"/>
        </w:rPr>
        <w:t xml:space="preserve">physically </w:t>
      </w:r>
      <w:r w:rsidR="00AF4528">
        <w:rPr>
          <w:rFonts w:ascii="Verdana" w:hAnsi="Verdana"/>
        </w:rPr>
        <w:t>moving the device (or part)</w:t>
      </w:r>
      <w:r>
        <w:rPr>
          <w:rFonts w:ascii="Verdana" w:hAnsi="Verdana"/>
        </w:rPr>
        <w:t xml:space="preserve"> </w:t>
      </w:r>
      <w:r w:rsidR="00AF4528">
        <w:rPr>
          <w:rFonts w:ascii="Verdana" w:hAnsi="Verdana"/>
        </w:rPr>
        <w:t>r</w:t>
      </w:r>
      <w:r>
        <w:rPr>
          <w:rFonts w:ascii="Verdana" w:hAnsi="Verdana"/>
        </w:rPr>
        <w:t>e</w:t>
      </w:r>
      <w:r w:rsidR="00F050A6">
        <w:rPr>
          <w:rFonts w:ascii="Verdana" w:hAnsi="Verdana"/>
        </w:rPr>
        <w:t>-</w:t>
      </w:r>
      <w:r w:rsidR="00176B30">
        <w:rPr>
          <w:rFonts w:ascii="Verdana" w:hAnsi="Verdana"/>
        </w:rPr>
        <w:t>secure the device and</w:t>
      </w:r>
      <w:r>
        <w:rPr>
          <w:rFonts w:ascii="Verdana" w:hAnsi="Verdana"/>
        </w:rPr>
        <w:t xml:space="preserve"> part </w:t>
      </w:r>
      <w:r w:rsidR="00F050A6">
        <w:rPr>
          <w:rFonts w:ascii="Verdana" w:hAnsi="Verdana"/>
        </w:rPr>
        <w:t xml:space="preserve">to ensure proper measurements </w:t>
      </w:r>
      <w:r w:rsidR="00D340CA">
        <w:rPr>
          <w:rFonts w:ascii="Verdana" w:hAnsi="Verdana"/>
        </w:rPr>
        <w:t xml:space="preserve">moving. </w:t>
      </w:r>
    </w:p>
    <w:p w:rsidR="00C326CC" w:rsidRDefault="00C326CC" w:rsidP="00C326CC">
      <w:pPr>
        <w:jc w:val="both"/>
        <w:rPr>
          <w:rFonts w:ascii="Verdana" w:hAnsi="Verdana"/>
        </w:rPr>
      </w:pPr>
    </w:p>
    <w:p w:rsidR="00C326CC" w:rsidRPr="000907A0" w:rsidRDefault="00C326CC" w:rsidP="00C326CC">
      <w:pPr>
        <w:jc w:val="both"/>
        <w:rPr>
          <w:rFonts w:ascii="Century Gothic" w:hAnsi="Century Gothic"/>
          <w:b/>
          <w:sz w:val="28"/>
          <w:szCs w:val="28"/>
        </w:rPr>
      </w:pPr>
      <w:r w:rsidRPr="000907A0">
        <w:rPr>
          <w:rFonts w:ascii="Century Gothic" w:hAnsi="Century Gothic"/>
          <w:b/>
          <w:sz w:val="28"/>
          <w:szCs w:val="28"/>
        </w:rPr>
        <w:t>Measurement</w:t>
      </w:r>
    </w:p>
    <w:p w:rsidR="00C326CC" w:rsidRDefault="009049EF" w:rsidP="00C326CC">
      <w:pPr>
        <w:numPr>
          <w:ilvl w:val="0"/>
          <w:numId w:val="8"/>
        </w:numPr>
        <w:jc w:val="both"/>
        <w:rPr>
          <w:rFonts w:ascii="Verdana" w:hAnsi="Verdana"/>
        </w:rPr>
      </w:pPr>
      <w:r>
        <w:rPr>
          <w:rFonts w:ascii="Verdana" w:hAnsi="Verdana"/>
        </w:rPr>
        <w:t>Measure the required points or point reducible features</w:t>
      </w:r>
      <w:r w:rsidR="005E0072">
        <w:rPr>
          <w:rFonts w:ascii="Verdana" w:hAnsi="Verdana"/>
        </w:rPr>
        <w:t xml:space="preserve">. Note the plane is used as the projection plane for the 2D features; circle and slot. </w:t>
      </w:r>
    </w:p>
    <w:p w:rsidR="00D340CA" w:rsidRDefault="005E0072" w:rsidP="00354EAF">
      <w:pPr>
        <w:ind w:left="720"/>
        <w:rPr>
          <w:rFonts w:ascii="Verdana" w:hAnsi="Verdana"/>
        </w:rPr>
      </w:pPr>
      <w:r>
        <w:rPr>
          <w:noProof/>
        </w:rPr>
        <w:drawing>
          <wp:inline distT="0" distB="0" distL="0" distR="0">
            <wp:extent cx="1504950" cy="1792259"/>
            <wp:effectExtent l="190500" t="152400" r="171450" b="131791"/>
            <wp:docPr id="1" name="Picture 8" descr="cid:image006.png@01CBC3C1.0C6B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png@01CBC3C1.0C6BB1C0"/>
                    <pic:cNvPicPr>
                      <a:picLocks noChangeAspect="1" noChangeArrowheads="1"/>
                    </pic:cNvPicPr>
                  </pic:nvPicPr>
                  <pic:blipFill>
                    <a:blip r:embed="rId12" r:link="rId13" cstate="print"/>
                    <a:srcRect t="10306" r="82372" b="55075"/>
                    <a:stretch>
                      <a:fillRect/>
                    </a:stretch>
                  </pic:blipFill>
                  <pic:spPr bwMode="auto">
                    <a:xfrm>
                      <a:off x="0" y="0"/>
                      <a:ext cx="1504950" cy="1792259"/>
                    </a:xfrm>
                    <a:prstGeom prst="rect">
                      <a:avLst/>
                    </a:prstGeom>
                    <a:ln>
                      <a:noFill/>
                    </a:ln>
                    <a:effectLst>
                      <a:outerShdw blurRad="190500" algn="tl" rotWithShape="0">
                        <a:srgbClr val="000000">
                          <a:alpha val="70000"/>
                        </a:srgbClr>
                      </a:outerShdw>
                    </a:effectLst>
                  </pic:spPr>
                </pic:pic>
              </a:graphicData>
            </a:graphic>
          </wp:inline>
        </w:drawing>
      </w:r>
    </w:p>
    <w:p w:rsidR="00C326CC" w:rsidRDefault="009049EF" w:rsidP="00C326CC">
      <w:pPr>
        <w:numPr>
          <w:ilvl w:val="0"/>
          <w:numId w:val="8"/>
        </w:numPr>
        <w:jc w:val="both"/>
        <w:rPr>
          <w:rFonts w:ascii="Verdana" w:hAnsi="Verdana"/>
        </w:rPr>
      </w:pPr>
      <w:r>
        <w:rPr>
          <w:rFonts w:ascii="Verdana" w:hAnsi="Verdana"/>
        </w:rPr>
        <w:t xml:space="preserve">When ready to perform the move device command go to </w:t>
      </w:r>
      <w:r w:rsidRPr="007D2A07">
        <w:rPr>
          <w:rFonts w:ascii="Verdana" w:hAnsi="Verdana"/>
          <w:u w:val="single"/>
        </w:rPr>
        <w:t>device&gt;move device</w:t>
      </w:r>
      <w:r>
        <w:rPr>
          <w:rFonts w:ascii="Verdana" w:hAnsi="Verdana"/>
        </w:rPr>
        <w:t xml:space="preserve"> (or use the hot key M)</w:t>
      </w:r>
    </w:p>
    <w:p w:rsidR="00354EAF" w:rsidRDefault="00354EAF" w:rsidP="00354EAF">
      <w:pPr>
        <w:ind w:left="720"/>
        <w:jc w:val="both"/>
        <w:rPr>
          <w:rFonts w:ascii="Verdana" w:hAnsi="Verdana"/>
        </w:rPr>
      </w:pPr>
      <w:r w:rsidRPr="00354EAF">
        <w:rPr>
          <w:rFonts w:ascii="Verdana" w:hAnsi="Verdana"/>
          <w:noProof/>
        </w:rPr>
        <w:drawing>
          <wp:inline distT="0" distB="0" distL="0" distR="0">
            <wp:extent cx="2543175" cy="1743075"/>
            <wp:effectExtent l="190500" t="152400" r="180975" b="142875"/>
            <wp:docPr id="5" name="Picture 5"/>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4" cstate="print"/>
                    <a:srcRect l="39744" r="33333" b="73334"/>
                    <a:stretch>
                      <a:fillRect/>
                    </a:stretch>
                  </pic:blipFill>
                  <pic:spPr bwMode="auto">
                    <a:xfrm>
                      <a:off x="0" y="0"/>
                      <a:ext cx="2543175" cy="1743075"/>
                    </a:xfrm>
                    <a:prstGeom prst="rect">
                      <a:avLst/>
                    </a:prstGeom>
                    <a:ln>
                      <a:noFill/>
                    </a:ln>
                    <a:effectLst>
                      <a:outerShdw blurRad="190500" algn="tl" rotWithShape="0">
                        <a:srgbClr val="000000">
                          <a:alpha val="70000"/>
                        </a:srgbClr>
                      </a:outerShdw>
                    </a:effectLst>
                  </pic:spPr>
                </pic:pic>
              </a:graphicData>
            </a:graphic>
          </wp:inline>
        </w:drawing>
      </w:r>
    </w:p>
    <w:p w:rsidR="009049EF" w:rsidRDefault="009049EF" w:rsidP="00C326CC">
      <w:pPr>
        <w:numPr>
          <w:ilvl w:val="0"/>
          <w:numId w:val="8"/>
        </w:numPr>
        <w:jc w:val="both"/>
        <w:rPr>
          <w:rFonts w:ascii="Verdana" w:hAnsi="Verdana"/>
        </w:rPr>
      </w:pPr>
      <w:r>
        <w:rPr>
          <w:rFonts w:ascii="Verdana" w:hAnsi="Verdana"/>
        </w:rPr>
        <w:t xml:space="preserve">Once the device manager dialogue box pops up, add the points to be re-measured </w:t>
      </w:r>
    </w:p>
    <w:p w:rsidR="009049EF" w:rsidRDefault="009049EF" w:rsidP="009049EF">
      <w:pPr>
        <w:numPr>
          <w:ilvl w:val="1"/>
          <w:numId w:val="8"/>
        </w:numPr>
        <w:jc w:val="both"/>
        <w:rPr>
          <w:rFonts w:ascii="Verdana" w:hAnsi="Verdana"/>
        </w:rPr>
      </w:pPr>
      <w:r>
        <w:rPr>
          <w:rFonts w:ascii="Verdana" w:hAnsi="Verdana"/>
        </w:rPr>
        <w:t xml:space="preserve">The features </w:t>
      </w:r>
      <w:r w:rsidR="005E0072">
        <w:rPr>
          <w:rFonts w:ascii="Verdana" w:hAnsi="Verdana"/>
        </w:rPr>
        <w:t xml:space="preserve">(only point reducible) </w:t>
      </w:r>
      <w:r>
        <w:rPr>
          <w:rFonts w:ascii="Verdana" w:hAnsi="Verdana"/>
        </w:rPr>
        <w:t>can be highlighted from the feature tree, while on the new desired device position, and then hit “Add Features”</w:t>
      </w:r>
    </w:p>
    <w:p w:rsidR="00354EAF" w:rsidRDefault="00B75556" w:rsidP="00354EAF">
      <w:pPr>
        <w:ind w:left="720"/>
        <w:rPr>
          <w:rFonts w:ascii="Verdana" w:hAnsi="Verdana"/>
        </w:rPr>
      </w:pPr>
      <w:r>
        <w:rPr>
          <w:rFonts w:ascii="Verdana" w:hAnsi="Verdana"/>
          <w:noProof/>
        </w:rPr>
        <mc:AlternateContent>
          <mc:Choice Requires="wps">
            <w:drawing>
              <wp:anchor distT="0" distB="0" distL="114300" distR="114300" simplePos="0" relativeHeight="251662336" behindDoc="0" locked="0" layoutInCell="1" allowOverlap="1">
                <wp:simplePos x="0" y="0"/>
                <wp:positionH relativeFrom="column">
                  <wp:posOffset>4105275</wp:posOffset>
                </wp:positionH>
                <wp:positionV relativeFrom="paragraph">
                  <wp:posOffset>962025</wp:posOffset>
                </wp:positionV>
                <wp:extent cx="800100" cy="342900"/>
                <wp:effectExtent l="19050" t="19050" r="19050" b="19050"/>
                <wp:wrapNone/>
                <wp:docPr id="8"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solidFill>
                          <a:srgbClr val="FFFFFF">
                            <a:alpha val="0"/>
                          </a:srgbClr>
                        </a:solidFill>
                        <a:ln w="254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6" style="position:absolute;margin-left:323.25pt;margin-top:75.75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" strokecolor="red" strokeweight="2pt">
                <v:fill opacity="0"/>
              </v:oval>
            </w:pict>
          </mc:Fallback>
        </mc:AlternateContent>
      </w:r>
      <w:r w:rsidR="005E0072">
        <w:rPr>
          <w:noProof/>
        </w:rPr>
        <w:drawing>
          <wp:inline distT="0" distB="0" distL="0" distR="0">
            <wp:extent cx="5125940" cy="2352675"/>
            <wp:effectExtent l="190500" t="152400" r="169960" b="142875"/>
            <wp:docPr id="10" name="Picture 9" descr="cid:image007.png@01CBC3C1.0C6B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png@01CBC3C1.0C6BB1C0"/>
                    <pic:cNvPicPr>
                      <a:picLocks noChangeAspect="1" noChangeArrowheads="1"/>
                    </pic:cNvPicPr>
                  </pic:nvPicPr>
                  <pic:blipFill>
                    <a:blip r:embed="rId15" r:link="rId16" cstate="print"/>
                    <a:srcRect t="10000" r="37500" b="44103"/>
                    <a:stretch>
                      <a:fillRect/>
                    </a:stretch>
                  </pic:blipFill>
                  <pic:spPr bwMode="auto">
                    <a:xfrm>
                      <a:off x="0" y="0"/>
                      <a:ext cx="5125940" cy="2352675"/>
                    </a:xfrm>
                    <a:prstGeom prst="rect">
                      <a:avLst/>
                    </a:prstGeom>
                    <a:ln>
                      <a:noFill/>
                    </a:ln>
                    <a:effectLst>
                      <a:outerShdw blurRad="190500" algn="tl" rotWithShape="0">
                        <a:srgbClr val="000000">
                          <a:alpha val="70000"/>
                        </a:srgbClr>
                      </a:outerShdw>
                    </a:effectLst>
                  </pic:spPr>
                </pic:pic>
              </a:graphicData>
            </a:graphic>
          </wp:inline>
        </w:drawing>
      </w:r>
    </w:p>
    <w:p w:rsidR="009049EF" w:rsidRDefault="009049EF" w:rsidP="009049EF">
      <w:pPr>
        <w:numPr>
          <w:ilvl w:val="1"/>
          <w:numId w:val="8"/>
        </w:numPr>
        <w:jc w:val="both"/>
        <w:rPr>
          <w:rFonts w:ascii="Verdana" w:hAnsi="Verdana"/>
        </w:rPr>
      </w:pPr>
      <w:r>
        <w:rPr>
          <w:rFonts w:ascii="Verdana" w:hAnsi="Verdana"/>
        </w:rPr>
        <w:t>The features can also be added by again having the new device position selected and then hit the down arrow. Manually add each feature</w:t>
      </w:r>
    </w:p>
    <w:p w:rsidR="00D01B2C" w:rsidRDefault="00D01B2C" w:rsidP="00D01B2C">
      <w:pPr>
        <w:ind w:left="720"/>
        <w:jc w:val="both"/>
        <w:rPr>
          <w:rFonts w:ascii="Verdana" w:hAnsi="Verdana"/>
        </w:rPr>
      </w:pPr>
    </w:p>
    <w:p w:rsidR="001F09DF" w:rsidRDefault="001F09DF" w:rsidP="001F09DF">
      <w:pPr>
        <w:numPr>
          <w:ilvl w:val="0"/>
          <w:numId w:val="8"/>
        </w:numPr>
        <w:jc w:val="both"/>
        <w:rPr>
          <w:rFonts w:ascii="Verdana" w:hAnsi="Verdana"/>
        </w:rPr>
      </w:pPr>
      <w:r>
        <w:rPr>
          <w:rFonts w:ascii="Verdana" w:hAnsi="Verdana"/>
        </w:rPr>
        <w:t>Physically move the device or part</w:t>
      </w:r>
    </w:p>
    <w:p w:rsidR="009049EF" w:rsidRDefault="009049EF" w:rsidP="009049EF">
      <w:pPr>
        <w:numPr>
          <w:ilvl w:val="0"/>
          <w:numId w:val="8"/>
        </w:numPr>
        <w:jc w:val="both"/>
        <w:rPr>
          <w:rFonts w:ascii="Verdana" w:hAnsi="Verdana"/>
        </w:rPr>
      </w:pPr>
      <w:r>
        <w:rPr>
          <w:rFonts w:ascii="Verdana" w:hAnsi="Verdana"/>
        </w:rPr>
        <w:t>Select “Remeasure All”</w:t>
      </w:r>
    </w:p>
    <w:p w:rsidR="009049EF" w:rsidRDefault="009049EF" w:rsidP="009049EF">
      <w:pPr>
        <w:numPr>
          <w:ilvl w:val="0"/>
          <w:numId w:val="8"/>
        </w:numPr>
        <w:jc w:val="both"/>
        <w:rPr>
          <w:rFonts w:ascii="Verdana" w:hAnsi="Verdana"/>
        </w:rPr>
      </w:pPr>
      <w:r>
        <w:rPr>
          <w:rFonts w:ascii="Verdana" w:hAnsi="Verdana"/>
        </w:rPr>
        <w:t>Remeasure each feature</w:t>
      </w:r>
      <w:r w:rsidR="00D01B2C">
        <w:rPr>
          <w:rFonts w:ascii="Verdana" w:hAnsi="Verdana"/>
        </w:rPr>
        <w:t xml:space="preserve"> using the Faro device</w:t>
      </w:r>
      <w:r>
        <w:rPr>
          <w:rFonts w:ascii="Verdana" w:hAnsi="Verdana"/>
        </w:rPr>
        <w:t xml:space="preserve">. </w:t>
      </w:r>
    </w:p>
    <w:p w:rsidR="009049EF" w:rsidRDefault="009049EF" w:rsidP="009049EF">
      <w:pPr>
        <w:numPr>
          <w:ilvl w:val="0"/>
          <w:numId w:val="8"/>
        </w:numPr>
        <w:jc w:val="both"/>
        <w:rPr>
          <w:rFonts w:ascii="Verdana" w:hAnsi="Verdana"/>
        </w:rPr>
      </w:pPr>
      <w:r>
        <w:rPr>
          <w:rFonts w:ascii="Verdana" w:hAnsi="Verdana"/>
        </w:rPr>
        <w:t>Select “Solve”</w:t>
      </w:r>
    </w:p>
    <w:p w:rsidR="00C41780" w:rsidRDefault="00C41780" w:rsidP="00D1012E">
      <w:pPr>
        <w:ind w:left="720"/>
        <w:jc w:val="both"/>
        <w:rPr>
          <w:rFonts w:ascii="Verdana" w:hAnsi="Verdana"/>
        </w:rPr>
      </w:pPr>
    </w:p>
    <w:p w:rsidR="00C326CC" w:rsidRDefault="00C326CC" w:rsidP="00C326CC">
      <w:pPr>
        <w:ind w:left="360"/>
        <w:jc w:val="both"/>
        <w:rPr>
          <w:rFonts w:ascii="Verdana" w:hAnsi="Verdana"/>
        </w:rPr>
      </w:pPr>
      <w:r>
        <w:rPr>
          <w:rFonts w:ascii="Verdana" w:hAnsi="Verdana"/>
        </w:rPr>
        <w:t>Special Notes:</w:t>
      </w:r>
    </w:p>
    <w:p w:rsidR="009049EF" w:rsidRDefault="009049EF" w:rsidP="00C326CC">
      <w:pPr>
        <w:ind w:left="360"/>
        <w:jc w:val="both"/>
        <w:rPr>
          <w:rFonts w:ascii="Verdana" w:hAnsi="Verdana"/>
        </w:rPr>
      </w:pPr>
      <w:r>
        <w:rPr>
          <w:rFonts w:ascii="Verdana" w:hAnsi="Verdana"/>
        </w:rPr>
        <w:t xml:space="preserve">The order the features are </w:t>
      </w:r>
      <w:r w:rsidR="001F09DF">
        <w:rPr>
          <w:rFonts w:ascii="Verdana" w:hAnsi="Verdana"/>
        </w:rPr>
        <w:t xml:space="preserve">listed is important. </w:t>
      </w:r>
      <w:r w:rsidR="00E863F8">
        <w:rPr>
          <w:rFonts w:ascii="Verdana" w:hAnsi="Verdana"/>
        </w:rPr>
        <w:t xml:space="preserve">This determines the order the features are remeasured. </w:t>
      </w:r>
      <w:r>
        <w:rPr>
          <w:rFonts w:ascii="Verdana" w:hAnsi="Verdana"/>
        </w:rPr>
        <w:t xml:space="preserve">The up and down arrows can be used to reorder them. </w:t>
      </w:r>
      <w:r w:rsidR="001F09DF">
        <w:rPr>
          <w:rFonts w:ascii="Verdana" w:hAnsi="Verdana"/>
        </w:rPr>
        <w:t xml:space="preserve">Pay close attention to the measurement box as to what feature it is asking to be remeasured. </w:t>
      </w:r>
    </w:p>
    <w:p w:rsidR="00D1012E" w:rsidRDefault="00D1012E" w:rsidP="00D1012E">
      <w:pPr>
        <w:ind w:left="720"/>
        <w:jc w:val="both"/>
        <w:rPr>
          <w:rFonts w:ascii="Verdana" w:hAnsi="Verdana"/>
        </w:rPr>
      </w:pPr>
    </w:p>
    <w:p w:rsidR="009049EF" w:rsidRDefault="009049EF" w:rsidP="00C326CC">
      <w:pPr>
        <w:ind w:left="360"/>
        <w:jc w:val="both"/>
        <w:rPr>
          <w:rFonts w:ascii="Verdana" w:hAnsi="Verdana"/>
        </w:rPr>
      </w:pPr>
      <w:r>
        <w:rPr>
          <w:rFonts w:ascii="Verdana" w:hAnsi="Verdana"/>
        </w:rPr>
        <w:t>Fit Scale can also be added to automatically com</w:t>
      </w:r>
      <w:r w:rsidR="00C41780">
        <w:rPr>
          <w:rFonts w:ascii="Verdana" w:hAnsi="Verdana"/>
        </w:rPr>
        <w:t>p</w:t>
      </w:r>
      <w:r>
        <w:rPr>
          <w:rFonts w:ascii="Verdana" w:hAnsi="Verdana"/>
        </w:rPr>
        <w:t xml:space="preserve">ensate for temperature difference by selecting the check box. </w:t>
      </w:r>
    </w:p>
    <w:p w:rsidR="00D01B2C" w:rsidRDefault="00D01B2C" w:rsidP="00C326CC">
      <w:pPr>
        <w:jc w:val="both"/>
        <w:rPr>
          <w:rFonts w:ascii="Verdana" w:hAnsi="Verdana"/>
        </w:rPr>
      </w:pPr>
    </w:p>
    <w:p w:rsidR="00C326CC" w:rsidRPr="000907A0" w:rsidRDefault="00C326CC" w:rsidP="00C326CC">
      <w:pPr>
        <w:jc w:val="both"/>
        <w:rPr>
          <w:rFonts w:ascii="Century Gothic" w:hAnsi="Century Gothic"/>
          <w:b/>
          <w:sz w:val="28"/>
          <w:szCs w:val="28"/>
        </w:rPr>
      </w:pPr>
      <w:r w:rsidRPr="000907A0">
        <w:rPr>
          <w:rFonts w:ascii="Century Gothic" w:hAnsi="Century Gothic"/>
          <w:b/>
          <w:sz w:val="28"/>
          <w:szCs w:val="28"/>
        </w:rPr>
        <w:t xml:space="preserve">Review </w:t>
      </w:r>
      <w:r w:rsidR="00C41780">
        <w:rPr>
          <w:rFonts w:ascii="Century Gothic" w:hAnsi="Century Gothic"/>
          <w:b/>
          <w:sz w:val="28"/>
          <w:szCs w:val="28"/>
        </w:rPr>
        <w:t>Results</w:t>
      </w:r>
    </w:p>
    <w:p w:rsidR="00C326CC" w:rsidRDefault="00C41780" w:rsidP="00C326CC">
      <w:pPr>
        <w:jc w:val="both"/>
        <w:rPr>
          <w:rFonts w:ascii="Verdana" w:hAnsi="Verdana"/>
        </w:rPr>
      </w:pPr>
      <w:r>
        <w:rPr>
          <w:rFonts w:ascii="Verdana" w:hAnsi="Verdana"/>
        </w:rPr>
        <w:t xml:space="preserve">After the features are remeasured and solved for the new device position, the Results portion of the Device Manager will display several important pieces of information. They are Iterations, Max Error, and Scale. </w:t>
      </w:r>
    </w:p>
    <w:p w:rsidR="00C41780" w:rsidRDefault="00C41780" w:rsidP="00C41780">
      <w:pPr>
        <w:pStyle w:val="ListParagraph"/>
        <w:numPr>
          <w:ilvl w:val="0"/>
          <w:numId w:val="12"/>
        </w:numPr>
        <w:jc w:val="both"/>
        <w:rPr>
          <w:rFonts w:ascii="Verdana" w:hAnsi="Verdana"/>
        </w:rPr>
      </w:pPr>
      <w:r>
        <w:rPr>
          <w:rFonts w:ascii="Verdana" w:hAnsi="Verdana"/>
        </w:rPr>
        <w:t>Iterations – the number of times the software tried to best fit the previously measured features with the newly measured ones. The number of iterations is not an important factor in the calculation of the device move error or how effective the command preformed</w:t>
      </w:r>
    </w:p>
    <w:p w:rsidR="00C41780" w:rsidRDefault="00C41780" w:rsidP="00C41780">
      <w:pPr>
        <w:pStyle w:val="ListParagraph"/>
        <w:numPr>
          <w:ilvl w:val="0"/>
          <w:numId w:val="12"/>
        </w:numPr>
        <w:jc w:val="both"/>
        <w:rPr>
          <w:rFonts w:ascii="Verdana" w:hAnsi="Verdana"/>
        </w:rPr>
      </w:pPr>
      <w:r>
        <w:rPr>
          <w:rFonts w:ascii="Verdana" w:hAnsi="Verdana"/>
        </w:rPr>
        <w:t xml:space="preserve">Max Error – the maximum error calculated by the software by best fitting the features together. If this number is extremely high, the most likely reason is the features were measured in the incorrect order. </w:t>
      </w:r>
    </w:p>
    <w:p w:rsidR="00C41780" w:rsidRDefault="00C41780" w:rsidP="00C41780">
      <w:pPr>
        <w:pStyle w:val="ListParagraph"/>
        <w:numPr>
          <w:ilvl w:val="0"/>
          <w:numId w:val="12"/>
        </w:numPr>
        <w:jc w:val="both"/>
        <w:rPr>
          <w:rFonts w:ascii="Verdana" w:hAnsi="Verdana"/>
        </w:rPr>
      </w:pPr>
      <w:r>
        <w:rPr>
          <w:rFonts w:ascii="Verdana" w:hAnsi="Verdana"/>
        </w:rPr>
        <w:t>Scale – the temperature scaling factor</w:t>
      </w:r>
    </w:p>
    <w:p w:rsidR="00C40656" w:rsidRDefault="00C40656" w:rsidP="00C41780">
      <w:pPr>
        <w:pStyle w:val="ListParagraph"/>
        <w:numPr>
          <w:ilvl w:val="0"/>
          <w:numId w:val="12"/>
        </w:numPr>
        <w:jc w:val="both"/>
        <w:rPr>
          <w:rFonts w:ascii="Verdana" w:hAnsi="Verdana"/>
        </w:rPr>
      </w:pPr>
      <w:r>
        <w:rPr>
          <w:rFonts w:ascii="Verdana" w:hAnsi="Verdana"/>
        </w:rPr>
        <w:t>Results Box without removing any features:</w:t>
      </w:r>
    </w:p>
    <w:p w:rsidR="00D1012E" w:rsidRDefault="005E0072" w:rsidP="00D1012E">
      <w:pPr>
        <w:pStyle w:val="ListParagraph"/>
        <w:jc w:val="both"/>
        <w:rPr>
          <w:rFonts w:ascii="Verdana" w:hAnsi="Verdana"/>
        </w:rPr>
      </w:pPr>
      <w:r>
        <w:rPr>
          <w:noProof/>
        </w:rPr>
        <w:drawing>
          <wp:inline distT="0" distB="0" distL="0" distR="0">
            <wp:extent cx="2714625" cy="1009650"/>
            <wp:effectExtent l="190500" t="152400" r="180975" b="133350"/>
            <wp:docPr id="11" name="Picture 10" descr="cid:image008.png@01CBC3C1.0C6B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CBC3C1.0C6BB1C0"/>
                    <pic:cNvPicPr>
                      <a:picLocks noChangeAspect="1" noChangeArrowheads="1"/>
                    </pic:cNvPicPr>
                  </pic:nvPicPr>
                  <pic:blipFill>
                    <a:blip r:embed="rId17" r:link="rId18" cstate="print"/>
                    <a:srcRect l="54327" t="76600"/>
                    <a:stretch>
                      <a:fillRect/>
                    </a:stretch>
                  </pic:blipFill>
                  <pic:spPr bwMode="auto">
                    <a:xfrm>
                      <a:off x="0" y="0"/>
                      <a:ext cx="2714625" cy="1009650"/>
                    </a:xfrm>
                    <a:prstGeom prst="rect">
                      <a:avLst/>
                    </a:prstGeom>
                    <a:ln>
                      <a:noFill/>
                    </a:ln>
                    <a:effectLst>
                      <a:outerShdw blurRad="190500" algn="tl" rotWithShape="0">
                        <a:srgbClr val="000000">
                          <a:alpha val="70000"/>
                        </a:srgbClr>
                      </a:outerShdw>
                    </a:effectLst>
                  </pic:spPr>
                </pic:pic>
              </a:graphicData>
            </a:graphic>
          </wp:inline>
        </w:drawing>
      </w:r>
    </w:p>
    <w:p w:rsidR="00133EB7" w:rsidRDefault="00133EB7" w:rsidP="00133EB7">
      <w:pPr>
        <w:jc w:val="both"/>
        <w:rPr>
          <w:rFonts w:ascii="Verdana" w:hAnsi="Verdana"/>
        </w:rPr>
      </w:pPr>
    </w:p>
    <w:p w:rsidR="00C40656" w:rsidRDefault="00133EB7" w:rsidP="00133EB7">
      <w:pPr>
        <w:jc w:val="both"/>
        <w:rPr>
          <w:rFonts w:ascii="Verdana" w:hAnsi="Verdana"/>
        </w:rPr>
      </w:pPr>
      <w:r>
        <w:rPr>
          <w:rFonts w:ascii="Verdana" w:hAnsi="Verdana"/>
        </w:rPr>
        <w:t xml:space="preserve">If the error is higher than desired or better results would like to be obtained, features can be removed from the calculation to improve the </w:t>
      </w:r>
      <w:r w:rsidR="000461FE">
        <w:rPr>
          <w:rFonts w:ascii="Verdana" w:hAnsi="Verdana"/>
        </w:rPr>
        <w:t>move device command</w:t>
      </w:r>
      <w:r>
        <w:rPr>
          <w:rFonts w:ascii="Verdana" w:hAnsi="Verdana"/>
        </w:rPr>
        <w:t xml:space="preserve">. </w:t>
      </w:r>
    </w:p>
    <w:p w:rsidR="00C40656" w:rsidRDefault="000461FE" w:rsidP="00C40656">
      <w:pPr>
        <w:pStyle w:val="ListParagraph"/>
        <w:numPr>
          <w:ilvl w:val="0"/>
          <w:numId w:val="13"/>
        </w:numPr>
        <w:jc w:val="both"/>
        <w:rPr>
          <w:rFonts w:ascii="Verdana" w:hAnsi="Verdana"/>
        </w:rPr>
      </w:pPr>
      <w:r w:rsidRPr="00C40656">
        <w:rPr>
          <w:rFonts w:ascii="Verdana" w:hAnsi="Verdana"/>
        </w:rPr>
        <w:t>After the first move device is calculated, the error is now populated in the feature information. To improve overall error, sort the column by 3D error. The feature with th</w:t>
      </w:r>
      <w:r w:rsidR="00C40656">
        <w:rPr>
          <w:rFonts w:ascii="Verdana" w:hAnsi="Verdana"/>
        </w:rPr>
        <w:t xml:space="preserve">e highest error can be removed by hitting the “X” next to the feature name. </w:t>
      </w:r>
    </w:p>
    <w:p w:rsidR="00C40656" w:rsidRDefault="00C07320" w:rsidP="00C40656">
      <w:pPr>
        <w:pStyle w:val="ListParagraph"/>
        <w:jc w:val="both"/>
        <w:rPr>
          <w:rFonts w:ascii="Verdana" w:hAnsi="Verdana"/>
        </w:rPr>
      </w:pPr>
      <w:r>
        <w:rPr>
          <w:noProof/>
        </w:rPr>
        <w:drawing>
          <wp:inline distT="0" distB="0" distL="0" distR="0">
            <wp:extent cx="2676312" cy="1657350"/>
            <wp:effectExtent l="190500" t="152400" r="162138" b="133350"/>
            <wp:docPr id="12" name="Picture 10" descr="cid:image008.png@01CBC3C1.0C6B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CBC3C1.0C6BB1C0"/>
                    <pic:cNvPicPr>
                      <a:picLocks noChangeAspect="1" noChangeArrowheads="1"/>
                    </pic:cNvPicPr>
                  </pic:nvPicPr>
                  <pic:blipFill>
                    <a:blip r:embed="rId17" r:link="rId18" cstate="print"/>
                    <a:srcRect l="70031" t="26269" r="2021" b="49890"/>
                    <a:stretch>
                      <a:fillRect/>
                    </a:stretch>
                  </pic:blipFill>
                  <pic:spPr bwMode="auto">
                    <a:xfrm>
                      <a:off x="0" y="0"/>
                      <a:ext cx="2682464" cy="1661160"/>
                    </a:xfrm>
                    <a:prstGeom prst="rect">
                      <a:avLst/>
                    </a:prstGeom>
                    <a:ln>
                      <a:noFill/>
                    </a:ln>
                    <a:effectLst>
                      <a:outerShdw blurRad="190500" algn="tl" rotWithShape="0">
                        <a:srgbClr val="000000">
                          <a:alpha val="70000"/>
                        </a:srgbClr>
                      </a:outerShdw>
                    </a:effectLst>
                  </pic:spPr>
                </pic:pic>
              </a:graphicData>
            </a:graphic>
          </wp:inline>
        </w:drawing>
      </w:r>
    </w:p>
    <w:p w:rsidR="00C40656" w:rsidRDefault="00B75556" w:rsidP="00C40656">
      <w:pPr>
        <w:pStyle w:val="ListParagraph"/>
        <w:jc w:val="both"/>
        <w:rPr>
          <w:rFonts w:ascii="Verdana" w:hAnsi="Verdana"/>
        </w:rPr>
      </w:pPr>
      <w:r>
        <w:rPr>
          <w:rFonts w:ascii="Verdana" w:hAnsi="Verdana"/>
          <w:noProof/>
        </w:rPr>
        <mc:AlternateContent>
          <mc:Choice Requires="wps">
            <w:drawing>
              <wp:anchor distT="0" distB="0" distL="114300" distR="114300" simplePos="0" relativeHeight="251663360" behindDoc="0" locked="0" layoutInCell="1" allowOverlap="1">
                <wp:simplePos x="0" y="0"/>
                <wp:positionH relativeFrom="column">
                  <wp:posOffset>1657350</wp:posOffset>
                </wp:positionH>
                <wp:positionV relativeFrom="paragraph">
                  <wp:posOffset>407035</wp:posOffset>
                </wp:positionV>
                <wp:extent cx="504825" cy="285750"/>
                <wp:effectExtent l="19050" t="16510" r="19050" b="21590"/>
                <wp:wrapNone/>
                <wp:docPr id="7"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85750"/>
                        </a:xfrm>
                        <a:prstGeom prst="ellipse">
                          <a:avLst/>
                        </a:prstGeom>
                        <a:solidFill>
                          <a:srgbClr val="FFFFFF">
                            <a:alpha val="0"/>
                          </a:srgbClr>
                        </a:solidFill>
                        <a:ln w="254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6" style="position:absolute;margin-left:130.5pt;margin-top:32.05pt;width:39.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" strokecolor="red" strokeweight="2pt">
                <v:fill opacity="0"/>
              </v:oval>
            </w:pict>
          </mc:Fallback>
        </mc:AlternateContent>
      </w:r>
      <w:r w:rsidR="00C07320">
        <w:rPr>
          <w:noProof/>
        </w:rPr>
        <w:drawing>
          <wp:inline distT="0" distB="0" distL="0" distR="0">
            <wp:extent cx="3076575" cy="1038225"/>
            <wp:effectExtent l="190500" t="152400" r="180975" b="142875"/>
            <wp:docPr id="13" name="Picture 11" descr="cid:image009.png@01CBC3C1.0C6B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CBC3C1.0C6BB1C0"/>
                    <pic:cNvPicPr>
                      <a:picLocks noChangeAspect="1" noChangeArrowheads="1"/>
                    </pic:cNvPicPr>
                  </pic:nvPicPr>
                  <pic:blipFill>
                    <a:blip r:embed="rId19" r:link="rId20" cstate="print"/>
                    <a:srcRect l="25641" t="26269" r="22596" b="49669"/>
                    <a:stretch>
                      <a:fillRect/>
                    </a:stretch>
                  </pic:blipFill>
                  <pic:spPr bwMode="auto">
                    <a:xfrm>
                      <a:off x="0" y="0"/>
                      <a:ext cx="3076575" cy="1038225"/>
                    </a:xfrm>
                    <a:prstGeom prst="rect">
                      <a:avLst/>
                    </a:prstGeom>
                    <a:ln>
                      <a:noFill/>
                    </a:ln>
                    <a:effectLst>
                      <a:outerShdw blurRad="190500" algn="tl" rotWithShape="0">
                        <a:srgbClr val="000000">
                          <a:alpha val="70000"/>
                        </a:srgbClr>
                      </a:outerShdw>
                    </a:effectLst>
                  </pic:spPr>
                </pic:pic>
              </a:graphicData>
            </a:graphic>
          </wp:inline>
        </w:drawing>
      </w:r>
    </w:p>
    <w:p w:rsidR="00133EB7" w:rsidRDefault="000461FE" w:rsidP="00C40656">
      <w:pPr>
        <w:pStyle w:val="ListParagraph"/>
        <w:numPr>
          <w:ilvl w:val="0"/>
          <w:numId w:val="13"/>
        </w:numPr>
        <w:jc w:val="both"/>
        <w:rPr>
          <w:rFonts w:ascii="Verdana" w:hAnsi="Verdana"/>
        </w:rPr>
      </w:pPr>
      <w:r w:rsidRPr="00C40656">
        <w:rPr>
          <w:rFonts w:ascii="Verdana" w:hAnsi="Verdana"/>
        </w:rPr>
        <w:t xml:space="preserve">Hit Solve again and then review the results and max error. This can be preformed until there are only three (3) features left. This is why Faro recommends using more than 3 features. </w:t>
      </w:r>
    </w:p>
    <w:p w:rsidR="00C40656" w:rsidRDefault="00C40656" w:rsidP="00C40656">
      <w:pPr>
        <w:pStyle w:val="ListParagraph"/>
        <w:numPr>
          <w:ilvl w:val="0"/>
          <w:numId w:val="13"/>
        </w:numPr>
        <w:jc w:val="both"/>
        <w:rPr>
          <w:rFonts w:ascii="Verdana" w:hAnsi="Verdana"/>
        </w:rPr>
      </w:pPr>
      <w:r>
        <w:rPr>
          <w:rFonts w:ascii="Verdana" w:hAnsi="Verdana"/>
        </w:rPr>
        <w:t>Results Box with remo</w:t>
      </w:r>
      <w:r w:rsidR="007D2A07">
        <w:rPr>
          <w:rFonts w:ascii="Verdana" w:hAnsi="Verdana"/>
        </w:rPr>
        <w:t>ving all but three (3) features. In this example, the err</w:t>
      </w:r>
      <w:r w:rsidR="00C07320">
        <w:rPr>
          <w:rFonts w:ascii="Verdana" w:hAnsi="Verdana"/>
        </w:rPr>
        <w:t>or was reduced by a factor of 3</w:t>
      </w:r>
      <w:r w:rsidR="007D2A07">
        <w:rPr>
          <w:rFonts w:ascii="Verdana" w:hAnsi="Verdana"/>
        </w:rPr>
        <w:t>:</w:t>
      </w:r>
    </w:p>
    <w:p w:rsidR="00C40656" w:rsidRPr="00C40656" w:rsidRDefault="00C07320" w:rsidP="00C40656">
      <w:pPr>
        <w:pStyle w:val="ListParagraph"/>
        <w:jc w:val="both"/>
        <w:rPr>
          <w:rFonts w:ascii="Verdana" w:hAnsi="Verdana"/>
        </w:rPr>
      </w:pPr>
      <w:r>
        <w:rPr>
          <w:noProof/>
        </w:rPr>
        <w:drawing>
          <wp:inline distT="0" distB="0" distL="0" distR="0">
            <wp:extent cx="4210050" cy="1277353"/>
            <wp:effectExtent l="190500" t="152400" r="171450" b="132347"/>
            <wp:docPr id="17" name="Picture 12" descr="cid:image010.png@01CBC3C1.0C6B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png@01CBC3C1.0C6BB1C0"/>
                    <pic:cNvPicPr>
                      <a:picLocks noChangeAspect="1" noChangeArrowheads="1"/>
                    </pic:cNvPicPr>
                  </pic:nvPicPr>
                  <pic:blipFill>
                    <a:blip r:embed="rId21" r:link="rId22" cstate="print"/>
                    <a:srcRect l="25801" t="26049" r="22436" b="52318"/>
                    <a:stretch>
                      <a:fillRect/>
                    </a:stretch>
                  </pic:blipFill>
                  <pic:spPr bwMode="auto">
                    <a:xfrm>
                      <a:off x="0" y="0"/>
                      <a:ext cx="4210050" cy="1277353"/>
                    </a:xfrm>
                    <a:prstGeom prst="rect">
                      <a:avLst/>
                    </a:prstGeom>
                    <a:ln>
                      <a:noFill/>
                    </a:ln>
                    <a:effectLst>
                      <a:outerShdw blurRad="190500" algn="tl" rotWithShape="0">
                        <a:srgbClr val="000000">
                          <a:alpha val="70000"/>
                        </a:srgbClr>
                      </a:outerShdw>
                    </a:effectLst>
                  </pic:spPr>
                </pic:pic>
              </a:graphicData>
            </a:graphic>
          </wp:inline>
        </w:drawing>
      </w:r>
      <w:r>
        <w:rPr>
          <w:noProof/>
        </w:rPr>
        <w:drawing>
          <wp:inline distT="0" distB="0" distL="0" distR="0">
            <wp:extent cx="2380742" cy="866775"/>
            <wp:effectExtent l="190500" t="152400" r="171958" b="142875"/>
            <wp:docPr id="19" name="Picture 12" descr="cid:image010.png@01CBC3C1.0C6B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png@01CBC3C1.0C6BB1C0"/>
                    <pic:cNvPicPr>
                      <a:picLocks noChangeAspect="1" noChangeArrowheads="1"/>
                    </pic:cNvPicPr>
                  </pic:nvPicPr>
                  <pic:blipFill>
                    <a:blip r:embed="rId21" r:link="rId22" cstate="print"/>
                    <a:srcRect l="54327" t="77042" r="12660" b="6402"/>
                    <a:stretch>
                      <a:fillRect/>
                    </a:stretch>
                  </pic:blipFill>
                  <pic:spPr bwMode="auto">
                    <a:xfrm>
                      <a:off x="0" y="0"/>
                      <a:ext cx="2380742" cy="866775"/>
                    </a:xfrm>
                    <a:prstGeom prst="rect">
                      <a:avLst/>
                    </a:prstGeom>
                    <a:ln>
                      <a:noFill/>
                    </a:ln>
                    <a:effectLst>
                      <a:outerShdw blurRad="190500" algn="tl" rotWithShape="0">
                        <a:srgbClr val="000000">
                          <a:alpha val="70000"/>
                        </a:srgbClr>
                      </a:outerShdw>
                    </a:effectLst>
                  </pic:spPr>
                </pic:pic>
              </a:graphicData>
            </a:graphic>
          </wp:inline>
        </w:drawing>
      </w:r>
    </w:p>
    <w:p w:rsidR="00C41780" w:rsidRDefault="00C41780" w:rsidP="00C40656">
      <w:pPr>
        <w:ind w:left="720"/>
        <w:jc w:val="both"/>
        <w:rPr>
          <w:rFonts w:ascii="Verdana" w:hAnsi="Verdana"/>
        </w:rPr>
      </w:pPr>
    </w:p>
    <w:p w:rsidR="00C40656" w:rsidRPr="00C40656" w:rsidRDefault="00C40656" w:rsidP="00C40656">
      <w:pPr>
        <w:jc w:val="both"/>
        <w:rPr>
          <w:rFonts w:ascii="Verdana" w:hAnsi="Verdana"/>
        </w:rPr>
      </w:pPr>
    </w:p>
    <w:p w:rsidR="000461FE" w:rsidRPr="000907A0" w:rsidRDefault="000461FE" w:rsidP="00C326CC">
      <w:pPr>
        <w:jc w:val="both"/>
        <w:rPr>
          <w:rFonts w:ascii="Century Gothic" w:hAnsi="Century Gothic"/>
          <w:b/>
          <w:sz w:val="28"/>
          <w:szCs w:val="28"/>
        </w:rPr>
      </w:pPr>
      <w:r>
        <w:rPr>
          <w:rFonts w:ascii="Century Gothic" w:hAnsi="Century Gothic"/>
          <w:b/>
          <w:sz w:val="28"/>
          <w:szCs w:val="28"/>
        </w:rPr>
        <w:t>Conclusion</w:t>
      </w:r>
    </w:p>
    <w:p w:rsidR="000907A0" w:rsidRDefault="00736628" w:rsidP="000907A0">
      <w:pPr>
        <w:jc w:val="both"/>
        <w:rPr>
          <w:rFonts w:ascii="Verdana" w:hAnsi="Verdana"/>
        </w:rPr>
      </w:pPr>
      <w:r>
        <w:rPr>
          <w:rFonts w:ascii="Verdana" w:hAnsi="Verdana"/>
        </w:rPr>
        <w:t xml:space="preserve">Move device command can be used in order to realign or tie back into a previously established working coordinate system. A move device can be performed as part of a planned measurement session (part too large or line of sight for the Laser Tracker), multiple measurement sessions over time, or an accidental change in the device to part relationship. </w:t>
      </w:r>
      <w:r w:rsidR="000461FE">
        <w:rPr>
          <w:rFonts w:ascii="Verdana" w:hAnsi="Verdana"/>
        </w:rPr>
        <w:t xml:space="preserve">Once the move device has been performed, measuring the part can continue. All of the data captured </w:t>
      </w:r>
      <w:r>
        <w:rPr>
          <w:rFonts w:ascii="Verdana" w:hAnsi="Verdana"/>
        </w:rPr>
        <w:t xml:space="preserve">moving forward </w:t>
      </w:r>
      <w:r w:rsidR="000461FE">
        <w:rPr>
          <w:rFonts w:ascii="Verdana" w:hAnsi="Verdana"/>
        </w:rPr>
        <w:t>will be in the same measurement file and in the same relationshi</w:t>
      </w:r>
      <w:r w:rsidR="00C40656">
        <w:rPr>
          <w:rFonts w:ascii="Verdana" w:hAnsi="Verdana"/>
        </w:rPr>
        <w:t xml:space="preserve">p as </w:t>
      </w:r>
      <w:r>
        <w:rPr>
          <w:rFonts w:ascii="Verdana" w:hAnsi="Verdana"/>
        </w:rPr>
        <w:t xml:space="preserve">established </w:t>
      </w:r>
      <w:r w:rsidR="00C40656">
        <w:rPr>
          <w:rFonts w:ascii="Verdana" w:hAnsi="Verdana"/>
        </w:rPr>
        <w:t>the first device position.</w:t>
      </w: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B75556" w:rsidP="000907A0">
      <w:pPr>
        <w:pStyle w:val="BodyText2"/>
        <w:rPr>
          <w:rFonts w:ascii="Arial" w:hAnsi="Arial" w:cs="Arial"/>
          <w:snapToGrid w:val="0"/>
          <w:sz w:val="16"/>
          <w:szCs w:val="16"/>
        </w:rPr>
      </w:pPr>
      <w:r>
        <w:rPr>
          <w:rFonts w:ascii="Arial" w:hAnsi="Arial" w:cs="Arial"/>
          <w:noProof/>
          <w:sz w:val="22"/>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43180</wp:posOffset>
                </wp:positionV>
                <wp:extent cx="5852795" cy="635"/>
                <wp:effectExtent l="30480" t="33655" r="31750" b="32385"/>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4pt" to="46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" strokeweight="4pt">
                <v:stroke startarrowwidth="narrow" startarrowlength="short" endarrowwidth="narrow" endarrowlength="short"/>
              </v:line>
            </w:pict>
          </mc:Fallback>
        </mc:AlternateContent>
      </w:r>
    </w:p>
    <w:p w:rsidR="000907A0" w:rsidRPr="005B208A" w:rsidRDefault="000907A0" w:rsidP="00D97AA9">
      <w:pPr>
        <w:pStyle w:val="BodyText3"/>
        <w:spacing w:after="60"/>
        <w:ind w:firstLine="720"/>
        <w:rPr>
          <w:rFonts w:ascii="Arial" w:hAnsi="Arial" w:cs="Arial"/>
          <w:b/>
          <w:color w:val="1D589F"/>
          <w:sz w:val="20"/>
          <w:szCs w:val="20"/>
        </w:rPr>
      </w:pPr>
      <w:r w:rsidRPr="005B208A">
        <w:rPr>
          <w:rFonts w:ascii="Arial" w:hAnsi="Arial" w:cs="Arial"/>
          <w:b/>
          <w:color w:val="1D589F"/>
          <w:sz w:val="20"/>
          <w:szCs w:val="20"/>
        </w:rPr>
        <w:t>For questions and concerns please email FARO Customer Service:</w:t>
      </w:r>
    </w:p>
    <w:p w:rsidR="000907A0" w:rsidRPr="005B208A" w:rsidRDefault="000907A0" w:rsidP="00D97AA9">
      <w:pPr>
        <w:ind w:left="720"/>
        <w:rPr>
          <w:rFonts w:ascii="Arial" w:hAnsi="Arial" w:cs="Arial"/>
          <w:sz w:val="16"/>
          <w:szCs w:val="16"/>
        </w:rPr>
      </w:pPr>
      <w:r w:rsidRPr="005B208A">
        <w:rPr>
          <w:rFonts w:ascii="Arial" w:hAnsi="Arial" w:cs="Arial"/>
          <w:sz w:val="16"/>
          <w:szCs w:val="16"/>
        </w:rPr>
        <w:t>Faro Technologies Inc.                           FARO EUROPE GmbH &amp; Co. KG</w:t>
      </w:r>
      <w:r w:rsidRPr="005B208A">
        <w:rPr>
          <w:rFonts w:ascii="Arial" w:hAnsi="Arial" w:cs="Arial"/>
          <w:sz w:val="16"/>
          <w:szCs w:val="16"/>
        </w:rPr>
        <w:tab/>
      </w:r>
      <w:r w:rsidRPr="005B208A">
        <w:rPr>
          <w:rFonts w:ascii="Arial" w:hAnsi="Arial" w:cs="Arial"/>
          <w:sz w:val="16"/>
          <w:szCs w:val="16"/>
        </w:rPr>
        <w:tab/>
        <w:t>FARO Singapore Pte. Ltd</w:t>
      </w:r>
    </w:p>
    <w:p w:rsidR="000907A0" w:rsidRPr="005B208A" w:rsidRDefault="000907A0" w:rsidP="00D97AA9">
      <w:pPr>
        <w:ind w:left="720"/>
        <w:rPr>
          <w:rFonts w:ascii="Arial" w:hAnsi="Arial" w:cs="Arial"/>
          <w:sz w:val="16"/>
          <w:szCs w:val="16"/>
        </w:rPr>
      </w:pPr>
      <w:r>
        <w:rPr>
          <w:rFonts w:ascii="Arial" w:hAnsi="Arial" w:cs="Arial"/>
          <w:sz w:val="16"/>
          <w:szCs w:val="16"/>
        </w:rPr>
        <w:t>250</w:t>
      </w:r>
      <w:r w:rsidRPr="005B208A">
        <w:rPr>
          <w:rFonts w:ascii="Arial" w:hAnsi="Arial" w:cs="Arial"/>
          <w:sz w:val="16"/>
          <w:szCs w:val="16"/>
        </w:rPr>
        <w:t xml:space="preserve"> Technology Park                              Lingwiesenstr. 11/2 · 70825                                    </w:t>
      </w:r>
      <w:r w:rsidR="00BC3B00">
        <w:rPr>
          <w:rFonts w:ascii="Arial" w:hAnsi="Arial" w:cs="Arial"/>
          <w:sz w:val="16"/>
          <w:szCs w:val="16"/>
        </w:rPr>
        <w:t xml:space="preserve">  </w:t>
      </w:r>
      <w:r w:rsidRPr="005B208A">
        <w:rPr>
          <w:rFonts w:ascii="Arial" w:hAnsi="Arial" w:cs="Arial"/>
          <w:sz w:val="16"/>
          <w:szCs w:val="16"/>
        </w:rPr>
        <w:t xml:space="preserve">3 Changi South Street 2, </w:t>
      </w:r>
    </w:p>
    <w:p w:rsidR="000907A0" w:rsidRPr="005B208A" w:rsidRDefault="000907A0" w:rsidP="00D97AA9">
      <w:pPr>
        <w:ind w:firstLine="720"/>
        <w:rPr>
          <w:rFonts w:ascii="Arial" w:hAnsi="Arial" w:cs="Arial"/>
          <w:sz w:val="16"/>
          <w:szCs w:val="16"/>
        </w:rPr>
      </w:pPr>
      <w:r w:rsidRPr="005B208A">
        <w:rPr>
          <w:rFonts w:ascii="Arial" w:hAnsi="Arial" w:cs="Arial"/>
          <w:sz w:val="16"/>
          <w:szCs w:val="16"/>
        </w:rPr>
        <w:t>Lake Mary, FL 32746                              Korntal-Münchingen · Germany                              </w:t>
      </w:r>
      <w:r w:rsidR="00BC3B00">
        <w:rPr>
          <w:rFonts w:ascii="Arial" w:hAnsi="Arial" w:cs="Arial"/>
          <w:sz w:val="16"/>
          <w:szCs w:val="16"/>
        </w:rPr>
        <w:t xml:space="preserve">  </w:t>
      </w:r>
      <w:r w:rsidRPr="005B208A">
        <w:rPr>
          <w:rFonts w:ascii="Arial" w:hAnsi="Arial" w:cs="Arial"/>
          <w:sz w:val="16"/>
          <w:szCs w:val="16"/>
        </w:rPr>
        <w:t>486548 Singapore</w:t>
      </w:r>
    </w:p>
    <w:p w:rsidR="000907A0" w:rsidRPr="005B208A" w:rsidRDefault="00D97AA9" w:rsidP="000907A0">
      <w:pPr>
        <w:tabs>
          <w:tab w:val="left" w:pos="720"/>
          <w:tab w:val="left" w:pos="1440"/>
          <w:tab w:val="left" w:pos="2160"/>
          <w:tab w:val="left" w:pos="2880"/>
          <w:tab w:val="left" w:pos="3600"/>
          <w:tab w:val="left" w:pos="4320"/>
          <w:tab w:val="left" w:pos="6540"/>
        </w:tabs>
        <w:rPr>
          <w:rFonts w:ascii="Arial" w:hAnsi="Arial" w:cs="Arial"/>
          <w:sz w:val="16"/>
          <w:szCs w:val="16"/>
        </w:rPr>
      </w:pPr>
      <w:r>
        <w:rPr>
          <w:rFonts w:ascii="Arial" w:hAnsi="Arial" w:cs="Arial"/>
          <w:sz w:val="16"/>
          <w:szCs w:val="16"/>
        </w:rPr>
        <w:tab/>
      </w:r>
      <w:r w:rsidR="00BC3B00">
        <w:rPr>
          <w:rFonts w:ascii="Arial" w:hAnsi="Arial" w:cs="Arial"/>
          <w:sz w:val="16"/>
          <w:szCs w:val="16"/>
        </w:rPr>
        <w:t>1-800-736-2771</w:t>
      </w:r>
      <w:r w:rsidR="00BC3B00">
        <w:rPr>
          <w:rFonts w:ascii="Arial" w:hAnsi="Arial" w:cs="Arial"/>
          <w:sz w:val="16"/>
          <w:szCs w:val="16"/>
        </w:rPr>
        <w:tab/>
      </w:r>
      <w:r w:rsidR="00BC3B00">
        <w:rPr>
          <w:rFonts w:ascii="Arial" w:hAnsi="Arial" w:cs="Arial"/>
          <w:sz w:val="16"/>
          <w:szCs w:val="16"/>
        </w:rPr>
        <w:tab/>
        <w:t xml:space="preserve">               </w:t>
      </w:r>
      <w:r w:rsidR="000907A0" w:rsidRPr="005B208A">
        <w:rPr>
          <w:rFonts w:ascii="Arial" w:hAnsi="Arial" w:cs="Arial"/>
          <w:sz w:val="16"/>
          <w:szCs w:val="16"/>
        </w:rPr>
        <w:t xml:space="preserve">+49.7150.97.97-400                                                </w:t>
      </w:r>
      <w:r w:rsidR="00BC3B00">
        <w:rPr>
          <w:rFonts w:ascii="Arial" w:hAnsi="Arial" w:cs="Arial"/>
          <w:sz w:val="16"/>
          <w:szCs w:val="16"/>
        </w:rPr>
        <w:t xml:space="preserve"> </w:t>
      </w:r>
      <w:r w:rsidR="000907A0" w:rsidRPr="005B208A">
        <w:rPr>
          <w:rFonts w:ascii="Arial" w:hAnsi="Arial" w:cs="Arial"/>
          <w:sz w:val="16"/>
          <w:szCs w:val="16"/>
        </w:rPr>
        <w:t>1800-511-1360</w:t>
      </w:r>
    </w:p>
    <w:p w:rsidR="000907A0" w:rsidRDefault="00B75556" w:rsidP="00D97AA9">
      <w:pPr>
        <w:ind w:left="720"/>
        <w:rPr>
          <w:rFonts w:ascii="Arial" w:hAnsi="Arial" w:cs="Arial"/>
          <w:color w:val="0000FF"/>
          <w:sz w:val="16"/>
          <w:szCs w:val="16"/>
          <w:lang w:val="fr-FR"/>
        </w:rPr>
      </w:pPr>
      <w:hyperlink r:id="rId23" w:history="1">
        <w:r w:rsidR="000907A0" w:rsidRPr="005B208A">
          <w:rPr>
            <w:rFonts w:ascii="Arial" w:hAnsi="Arial" w:cs="Arial"/>
            <w:b/>
            <w:color w:val="0000FF"/>
            <w:sz w:val="16"/>
            <w:szCs w:val="16"/>
            <w:lang w:val="en-GB"/>
          </w:rPr>
          <w:t>support@faro.com</w:t>
        </w:r>
      </w:hyperlink>
      <w:r w:rsidR="000907A0" w:rsidRPr="005B208A">
        <w:rPr>
          <w:rFonts w:ascii="Arial" w:hAnsi="Arial" w:cs="Arial"/>
          <w:color w:val="0000FF"/>
          <w:sz w:val="16"/>
          <w:szCs w:val="16"/>
        </w:rPr>
        <w:tab/>
      </w:r>
      <w:r w:rsidR="000907A0" w:rsidRPr="005B208A">
        <w:rPr>
          <w:rFonts w:ascii="Arial" w:hAnsi="Arial" w:cs="Arial"/>
          <w:color w:val="0000FF"/>
          <w:sz w:val="16"/>
          <w:szCs w:val="16"/>
        </w:rPr>
        <w:tab/>
      </w:r>
      <w:r w:rsidR="00BC3B00">
        <w:rPr>
          <w:rFonts w:ascii="Arial" w:hAnsi="Arial" w:cs="Arial"/>
          <w:color w:val="0000FF"/>
          <w:sz w:val="16"/>
          <w:szCs w:val="16"/>
        </w:rPr>
        <w:t xml:space="preserve">               </w:t>
      </w:r>
      <w:hyperlink r:id="rId24" w:history="1">
        <w:r w:rsidR="000907A0" w:rsidRPr="005B208A">
          <w:rPr>
            <w:rFonts w:ascii="Arial" w:hAnsi="Arial" w:cs="Arial"/>
            <w:b/>
            <w:color w:val="0000FF"/>
            <w:sz w:val="16"/>
            <w:szCs w:val="16"/>
            <w:lang w:val="en-GB"/>
          </w:rPr>
          <w:t>support@faroeurope.com</w:t>
        </w:r>
      </w:hyperlink>
      <w:r w:rsidR="000907A0" w:rsidRPr="005B208A">
        <w:rPr>
          <w:rFonts w:ascii="Arial" w:hAnsi="Arial" w:cs="Arial"/>
          <w:color w:val="0000FF"/>
          <w:sz w:val="16"/>
          <w:szCs w:val="16"/>
          <w:lang w:val="fr-FR"/>
        </w:rPr>
        <w:tab/>
      </w:r>
      <w:r w:rsidR="000907A0" w:rsidRPr="005B208A">
        <w:rPr>
          <w:rFonts w:ascii="Arial" w:hAnsi="Arial" w:cs="Arial"/>
          <w:color w:val="0000FF"/>
          <w:sz w:val="16"/>
          <w:szCs w:val="16"/>
          <w:lang w:val="fr-FR"/>
        </w:rPr>
        <w:tab/>
      </w:r>
      <w:r w:rsidR="000907A0" w:rsidRPr="005B208A">
        <w:rPr>
          <w:rFonts w:ascii="Arial" w:hAnsi="Arial" w:cs="Arial"/>
          <w:color w:val="0000FF"/>
          <w:sz w:val="16"/>
          <w:szCs w:val="16"/>
          <w:lang w:val="fr-FR"/>
        </w:rPr>
        <w:tab/>
      </w:r>
      <w:hyperlink r:id="rId25" w:history="1">
        <w:r w:rsidR="000907A0" w:rsidRPr="005B208A">
          <w:rPr>
            <w:rFonts w:ascii="Arial" w:hAnsi="Arial" w:cs="Arial"/>
            <w:b/>
            <w:color w:val="0000FF"/>
            <w:sz w:val="16"/>
            <w:szCs w:val="16"/>
            <w:lang w:val="en-GB"/>
          </w:rPr>
          <w:t>supportAP@faro.com</w:t>
        </w:r>
      </w:hyperlink>
      <w:r w:rsidR="000907A0" w:rsidRPr="00D50E62">
        <w:rPr>
          <w:rFonts w:ascii="Arial" w:hAnsi="Arial" w:cs="Arial"/>
          <w:color w:val="0000FF"/>
          <w:sz w:val="16"/>
          <w:szCs w:val="16"/>
          <w:lang w:val="fr-FR"/>
        </w:rPr>
        <w:tab/>
      </w:r>
    </w:p>
    <w:p w:rsidR="000907A0" w:rsidRPr="00D50E62" w:rsidRDefault="000907A0" w:rsidP="000907A0">
      <w:pPr>
        <w:ind w:left="720" w:firstLine="720"/>
        <w:rPr>
          <w:rFonts w:ascii="Arial" w:hAnsi="Arial" w:cs="Arial"/>
          <w:color w:val="0000FF"/>
          <w:sz w:val="16"/>
          <w:szCs w:val="16"/>
        </w:rPr>
      </w:pPr>
    </w:p>
    <w:p w:rsidR="000907A0" w:rsidRDefault="00B75556" w:rsidP="000907A0">
      <w:pPr>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1270</wp:posOffset>
                </wp:positionV>
                <wp:extent cx="5852795" cy="635"/>
                <wp:effectExtent l="30480" t="29845" r="31750" b="26670"/>
                <wp:wrapNone/>
                <wp:docPr id="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pt" to="46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" strokeweight="4pt">
                <v:stroke startarrowwidth="narrow" startarrowlength="short" endarrowwidth="narrow" endarrowlength="short"/>
              </v:line>
            </w:pict>
          </mc:Fallback>
        </mc:AlternateContent>
      </w:r>
    </w:p>
    <w:p w:rsidR="0070099D" w:rsidRDefault="000907A0" w:rsidP="00736628">
      <w:pPr>
        <w:ind w:left="720"/>
        <w:rPr>
          <w:rFonts w:ascii="Tahoma" w:hAnsi="Tahoma" w:cs="Tahoma"/>
          <w:color w:val="0000FF"/>
          <w:sz w:val="20"/>
          <w:szCs w:val="20"/>
        </w:rPr>
      </w:pPr>
      <w:r w:rsidRPr="00CC4D8F">
        <w:rPr>
          <w:rFonts w:ascii="Arial" w:hAnsi="Arial" w:cs="Arial"/>
          <w:b/>
          <w:snapToGrid w:val="0"/>
          <w:sz w:val="16"/>
          <w:szCs w:val="16"/>
        </w:rPr>
        <w:t>Disclaimer:</w:t>
      </w:r>
      <w:r w:rsidRPr="00CC4D8F">
        <w:rPr>
          <w:rFonts w:ascii="Arial" w:hAnsi="Arial" w:cs="Arial"/>
          <w:snapToGrid w:val="0"/>
          <w:sz w:val="16"/>
          <w:szCs w:val="16"/>
        </w:rPr>
        <w:t xml:space="preserve">  </w:t>
      </w:r>
      <w:r w:rsidRPr="00CC4D8F">
        <w:rPr>
          <w:rFonts w:ascii="Arial" w:hAnsi="Arial" w:cs="Arial"/>
          <w:i/>
          <w:sz w:val="16"/>
          <w:szCs w:val="16"/>
        </w:rPr>
        <w:t>Faro Technologies, Inc. makes no warranty, express, implied or statutory, as to the material on this form, including any referenced third party.  The material contained on this form is for informational purposes only; such material is provided “AS IS” and with all faults, and your use of the material is at your own risk.</w:t>
      </w:r>
      <w:r w:rsidRPr="00CC4D8F">
        <w:rPr>
          <w:rFonts w:ascii="Arial" w:hAnsi="Arial" w:cs="Arial"/>
          <w:sz w:val="16"/>
          <w:szCs w:val="16"/>
        </w:rPr>
        <w:t xml:space="preserve">  </w:t>
      </w:r>
    </w:p>
    <w:sectPr w:rsidR="0070099D" w:rsidSect="00951D6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82" w:rsidRDefault="00152F82">
      <w:r>
        <w:separator/>
      </w:r>
    </w:p>
  </w:endnote>
  <w:endnote w:type="continuationSeparator" w:id="0">
    <w:p w:rsidR="00152F82" w:rsidRDefault="0015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62" w:rsidRDefault="00951D62" w:rsidP="00951D62">
    <w:pPr>
      <w:pStyle w:val="Footer"/>
      <w:rPr>
        <w:sz w:val="16"/>
      </w:rPr>
    </w:pPr>
    <w:r>
      <w:rPr>
        <w:sz w:val="16"/>
      </w:rPr>
      <w:t>Revised: March 16, 2011</w:t>
    </w:r>
    <w:r>
      <w:rPr>
        <w:sz w:val="16"/>
      </w:rPr>
      <w:tab/>
    </w:r>
    <w:r>
      <w:rPr>
        <w:sz w:val="16"/>
      </w:rPr>
      <w:tab/>
      <w:t>LM-09REF012-390.doc</w:t>
    </w:r>
  </w:p>
  <w:p w:rsidR="000907A0" w:rsidRPr="00951D62" w:rsidRDefault="00951D62" w:rsidP="00951D62">
    <w:pPr>
      <w:pStyle w:val="Footer"/>
      <w:rPr>
        <w:sz w:val="16"/>
      </w:rPr>
    </w:pPr>
    <w:r>
      <w:rPr>
        <w:sz w:val="16"/>
      </w:rPr>
      <w:t>© 2011 FARO</w:t>
    </w:r>
    <w:r>
      <w:rPr>
        <w:sz w:val="16"/>
      </w:rPr>
      <w:tab/>
      <w:t xml:space="preserve">Page </w:t>
    </w:r>
    <w:r>
      <w:rPr>
        <w:sz w:val="16"/>
      </w:rPr>
      <w:fldChar w:fldCharType="begin"/>
    </w:r>
    <w:r>
      <w:rPr>
        <w:sz w:val="16"/>
      </w:rPr>
      <w:instrText xml:space="preserve"> PAGE  \* MERGEFORMAT </w:instrText>
    </w:r>
    <w:r>
      <w:rPr>
        <w:sz w:val="16"/>
      </w:rPr>
      <w:fldChar w:fldCharType="separate"/>
    </w:r>
    <w:r w:rsidR="00B75556">
      <w:rPr>
        <w:noProof/>
        <w:sz w:val="16"/>
      </w:rPr>
      <w:t>6</w:t>
    </w:r>
    <w:r>
      <w:rPr>
        <w:sz w:val="16"/>
      </w:rPr>
      <w:fldChar w:fldCharType="end"/>
    </w:r>
    <w:r>
      <w:rPr>
        <w:sz w:val="16"/>
      </w:rPr>
      <w:t xml:space="preserve"> of </w:t>
    </w:r>
    <w:r w:rsidR="00B75556">
      <w:fldChar w:fldCharType="begin"/>
    </w:r>
    <w:r w:rsidR="00B75556">
      <w:instrText xml:space="preserve"> NUMPAGES  \* MERGEFORMAT </w:instrText>
    </w:r>
    <w:r w:rsidR="00B75556">
      <w:fldChar w:fldCharType="separate"/>
    </w:r>
    <w:r w:rsidR="00B75556" w:rsidRPr="00B75556">
      <w:rPr>
        <w:noProof/>
        <w:sz w:val="16"/>
      </w:rPr>
      <w:t>6</w:t>
    </w:r>
    <w:r w:rsidR="00B75556">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82" w:rsidRDefault="00152F82">
      <w:r>
        <w:separator/>
      </w:r>
    </w:p>
  </w:footnote>
  <w:footnote w:type="continuationSeparator" w:id="0">
    <w:p w:rsidR="00152F82" w:rsidRDefault="00152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B99"/>
    <w:multiLevelType w:val="hybridMultilevel"/>
    <w:tmpl w:val="53CE7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7B68D4"/>
    <w:multiLevelType w:val="hybridMultilevel"/>
    <w:tmpl w:val="B7D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4FC5"/>
    <w:multiLevelType w:val="hybridMultilevel"/>
    <w:tmpl w:val="0E0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866F8"/>
    <w:multiLevelType w:val="hybridMultilevel"/>
    <w:tmpl w:val="ECF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A1760"/>
    <w:multiLevelType w:val="hybridMultilevel"/>
    <w:tmpl w:val="DC204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2798C"/>
    <w:multiLevelType w:val="hybridMultilevel"/>
    <w:tmpl w:val="990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52626"/>
    <w:multiLevelType w:val="hybridMultilevel"/>
    <w:tmpl w:val="285CB6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712B1"/>
    <w:multiLevelType w:val="hybridMultilevel"/>
    <w:tmpl w:val="7202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12982"/>
    <w:multiLevelType w:val="multilevel"/>
    <w:tmpl w:val="415835AC"/>
    <w:lvl w:ilvl="0">
      <w:start w:val="800"/>
      <w:numFmt w:val="decimal"/>
      <w:lvlText w:val="%1"/>
      <w:lvlJc w:val="left"/>
      <w:pPr>
        <w:ind w:left="990" w:hanging="990"/>
      </w:pPr>
      <w:rPr>
        <w:rFonts w:hint="default"/>
      </w:rPr>
    </w:lvl>
    <w:lvl w:ilvl="1">
      <w:start w:val="736"/>
      <w:numFmt w:val="decimal"/>
      <w:lvlText w:val="%1.%2"/>
      <w:lvlJc w:val="left"/>
      <w:pPr>
        <w:ind w:left="990" w:hanging="990"/>
      </w:pPr>
      <w:rPr>
        <w:rFonts w:hint="default"/>
      </w:rPr>
    </w:lvl>
    <w:lvl w:ilvl="2">
      <w:start w:val="277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136509C"/>
    <w:multiLevelType w:val="multilevel"/>
    <w:tmpl w:val="8D72E192"/>
    <w:lvl w:ilvl="0">
      <w:start w:val="800"/>
      <w:numFmt w:val="decimal"/>
      <w:lvlText w:val="%1"/>
      <w:lvlJc w:val="left"/>
      <w:pPr>
        <w:tabs>
          <w:tab w:val="num" w:pos="1080"/>
        </w:tabs>
        <w:ind w:left="1080" w:hanging="1080"/>
      </w:pPr>
      <w:rPr>
        <w:rFonts w:hint="default"/>
      </w:rPr>
    </w:lvl>
    <w:lvl w:ilvl="1">
      <w:start w:val="736"/>
      <w:numFmt w:val="decimal"/>
      <w:lvlText w:val="%1.%2"/>
      <w:lvlJc w:val="left"/>
      <w:pPr>
        <w:tabs>
          <w:tab w:val="num" w:pos="1080"/>
        </w:tabs>
        <w:ind w:left="1080" w:hanging="1080"/>
      </w:pPr>
      <w:rPr>
        <w:rFonts w:hint="default"/>
      </w:rPr>
    </w:lvl>
    <w:lvl w:ilvl="2">
      <w:start w:val="234"/>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DC35C39"/>
    <w:multiLevelType w:val="hybridMultilevel"/>
    <w:tmpl w:val="5F12A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5EED65ED"/>
    <w:multiLevelType w:val="hybridMultilevel"/>
    <w:tmpl w:val="2738E24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70FA0183"/>
    <w:multiLevelType w:val="hybridMultilevel"/>
    <w:tmpl w:val="8F1E1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212D0"/>
    <w:multiLevelType w:val="hybridMultilevel"/>
    <w:tmpl w:val="C886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3"/>
  </w:num>
  <w:num w:numId="5">
    <w:abstractNumId w:val="6"/>
  </w:num>
  <w:num w:numId="6">
    <w:abstractNumId w:val="8"/>
  </w:num>
  <w:num w:numId="7">
    <w:abstractNumId w:val="4"/>
  </w:num>
  <w:num w:numId="8">
    <w:abstractNumId w:val="12"/>
  </w:num>
  <w:num w:numId="9">
    <w:abstractNumId w:val="1"/>
  </w:num>
  <w:num w:numId="10">
    <w:abstractNumId w:val="2"/>
  </w:num>
  <w:num w:numId="11">
    <w:abstractNumId w:val="3"/>
  </w:num>
  <w:num w:numId="12">
    <w:abstractNumId w:val="7"/>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0F"/>
    <w:rsid w:val="00001C2F"/>
    <w:rsid w:val="00013033"/>
    <w:rsid w:val="000461FE"/>
    <w:rsid w:val="000907A0"/>
    <w:rsid w:val="000B406A"/>
    <w:rsid w:val="000D5259"/>
    <w:rsid w:val="000E720F"/>
    <w:rsid w:val="000F659F"/>
    <w:rsid w:val="0011723F"/>
    <w:rsid w:val="001304ED"/>
    <w:rsid w:val="00133EB7"/>
    <w:rsid w:val="00147625"/>
    <w:rsid w:val="00152F82"/>
    <w:rsid w:val="00157159"/>
    <w:rsid w:val="00176B30"/>
    <w:rsid w:val="00180187"/>
    <w:rsid w:val="001F09DF"/>
    <w:rsid w:val="00273A30"/>
    <w:rsid w:val="0028601F"/>
    <w:rsid w:val="002D4E15"/>
    <w:rsid w:val="00354EAF"/>
    <w:rsid w:val="00370ED9"/>
    <w:rsid w:val="00392EA4"/>
    <w:rsid w:val="003A3E1D"/>
    <w:rsid w:val="00441AB1"/>
    <w:rsid w:val="004442AF"/>
    <w:rsid w:val="00445954"/>
    <w:rsid w:val="00470CBC"/>
    <w:rsid w:val="004930CE"/>
    <w:rsid w:val="004B6E2D"/>
    <w:rsid w:val="004B77A7"/>
    <w:rsid w:val="004F0EFA"/>
    <w:rsid w:val="00523A0F"/>
    <w:rsid w:val="005310B2"/>
    <w:rsid w:val="00533B73"/>
    <w:rsid w:val="00543407"/>
    <w:rsid w:val="005B7C03"/>
    <w:rsid w:val="005B7C14"/>
    <w:rsid w:val="005E0072"/>
    <w:rsid w:val="005F1E95"/>
    <w:rsid w:val="006201A0"/>
    <w:rsid w:val="00695E64"/>
    <w:rsid w:val="0070099D"/>
    <w:rsid w:val="00736628"/>
    <w:rsid w:val="00767C01"/>
    <w:rsid w:val="007D2A07"/>
    <w:rsid w:val="007D35A3"/>
    <w:rsid w:val="007D45D3"/>
    <w:rsid w:val="007D6F68"/>
    <w:rsid w:val="007E5991"/>
    <w:rsid w:val="007F3617"/>
    <w:rsid w:val="00811F06"/>
    <w:rsid w:val="00816FCF"/>
    <w:rsid w:val="00831BFA"/>
    <w:rsid w:val="008436D1"/>
    <w:rsid w:val="00844459"/>
    <w:rsid w:val="00856316"/>
    <w:rsid w:val="008D357D"/>
    <w:rsid w:val="009049EF"/>
    <w:rsid w:val="009162C8"/>
    <w:rsid w:val="009452DC"/>
    <w:rsid w:val="00951D62"/>
    <w:rsid w:val="00984629"/>
    <w:rsid w:val="009A3995"/>
    <w:rsid w:val="009B41E2"/>
    <w:rsid w:val="009E71F9"/>
    <w:rsid w:val="00A250B4"/>
    <w:rsid w:val="00A36B70"/>
    <w:rsid w:val="00A55CD4"/>
    <w:rsid w:val="00AA3677"/>
    <w:rsid w:val="00AC3883"/>
    <w:rsid w:val="00AF4528"/>
    <w:rsid w:val="00B7229B"/>
    <w:rsid w:val="00B75556"/>
    <w:rsid w:val="00BC3B00"/>
    <w:rsid w:val="00BD776D"/>
    <w:rsid w:val="00C07320"/>
    <w:rsid w:val="00C326CC"/>
    <w:rsid w:val="00C40656"/>
    <w:rsid w:val="00C41780"/>
    <w:rsid w:val="00C556F5"/>
    <w:rsid w:val="00CA3A64"/>
    <w:rsid w:val="00CC3704"/>
    <w:rsid w:val="00CD0913"/>
    <w:rsid w:val="00CE4FA1"/>
    <w:rsid w:val="00D01B2C"/>
    <w:rsid w:val="00D1012E"/>
    <w:rsid w:val="00D2364F"/>
    <w:rsid w:val="00D340CA"/>
    <w:rsid w:val="00D3464F"/>
    <w:rsid w:val="00D371A7"/>
    <w:rsid w:val="00D74EE8"/>
    <w:rsid w:val="00D97AA9"/>
    <w:rsid w:val="00DA0488"/>
    <w:rsid w:val="00DA58EF"/>
    <w:rsid w:val="00DB4FE8"/>
    <w:rsid w:val="00E1127D"/>
    <w:rsid w:val="00E406D9"/>
    <w:rsid w:val="00E4726F"/>
    <w:rsid w:val="00E863F8"/>
    <w:rsid w:val="00EE0A56"/>
    <w:rsid w:val="00F050A6"/>
    <w:rsid w:val="00F17BF0"/>
    <w:rsid w:val="00F474A6"/>
    <w:rsid w:val="00F923B4"/>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9" fillcolor="white">
      <v:fill color="white"/>
      <o:colormru v:ext="edit" colors="#33c,#06c,#36c,#0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7D"/>
    <w:rPr>
      <w:sz w:val="24"/>
      <w:szCs w:val="24"/>
    </w:rPr>
  </w:style>
  <w:style w:type="paragraph" w:styleId="Heading1">
    <w:name w:val="heading 1"/>
    <w:basedOn w:val="Normal"/>
    <w:next w:val="Normal"/>
    <w:qFormat/>
    <w:rsid w:val="00FF757D"/>
    <w:pPr>
      <w:keepNext/>
      <w:jc w:val="right"/>
      <w:outlineLvl w:val="0"/>
    </w:pPr>
    <w:rPr>
      <w:rFonts w:ascii="Arial" w:hAnsi="Arial" w:cs="Arial"/>
      <w:b/>
      <w:bCs/>
      <w:color w:val="FFFFFF"/>
      <w:sz w:val="20"/>
    </w:rPr>
  </w:style>
  <w:style w:type="paragraph" w:styleId="Heading2">
    <w:name w:val="heading 2"/>
    <w:basedOn w:val="Normal"/>
    <w:next w:val="Normal"/>
    <w:qFormat/>
    <w:rsid w:val="00FF757D"/>
    <w:pPr>
      <w:keepNext/>
      <w:jc w:val="right"/>
      <w:outlineLvl w:val="1"/>
    </w:pPr>
    <w:rPr>
      <w:rFonts w:ascii="Arial" w:hAnsi="Arial" w:cs="Arial"/>
      <w:b/>
      <w:bCs/>
      <w:noProof/>
      <w:color w:val="0066CC"/>
      <w:sz w:val="28"/>
    </w:rPr>
  </w:style>
  <w:style w:type="paragraph" w:styleId="Heading3">
    <w:name w:val="heading 3"/>
    <w:basedOn w:val="Normal"/>
    <w:next w:val="Normal"/>
    <w:qFormat/>
    <w:rsid w:val="00FF757D"/>
    <w:pPr>
      <w:keepNext/>
      <w:ind w:firstLine="540"/>
      <w:outlineLvl w:val="2"/>
    </w:pPr>
    <w:rPr>
      <w:rFonts w:ascii="Century Gothic" w:hAnsi="Century Gothic" w:cs="Tahoma"/>
      <w:b/>
      <w:bCs/>
      <w:color w:val="0066CC"/>
      <w:sz w:val="28"/>
    </w:rPr>
  </w:style>
  <w:style w:type="paragraph" w:styleId="Heading4">
    <w:name w:val="heading 4"/>
    <w:basedOn w:val="Normal"/>
    <w:next w:val="Normal"/>
    <w:qFormat/>
    <w:rsid w:val="00FF757D"/>
    <w:pPr>
      <w:keepNext/>
      <w:ind w:firstLine="540"/>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57D"/>
    <w:rPr>
      <w:color w:val="0000FF"/>
      <w:u w:val="single"/>
    </w:rPr>
  </w:style>
  <w:style w:type="paragraph" w:styleId="Header">
    <w:name w:val="header"/>
    <w:basedOn w:val="Normal"/>
    <w:rsid w:val="00FF757D"/>
    <w:pPr>
      <w:tabs>
        <w:tab w:val="center" w:pos="4320"/>
        <w:tab w:val="right" w:pos="8640"/>
      </w:tabs>
    </w:pPr>
  </w:style>
  <w:style w:type="paragraph" w:styleId="Footer">
    <w:name w:val="footer"/>
    <w:basedOn w:val="Normal"/>
    <w:rsid w:val="00FF757D"/>
    <w:pPr>
      <w:tabs>
        <w:tab w:val="center" w:pos="4320"/>
        <w:tab w:val="right" w:pos="8640"/>
      </w:tabs>
    </w:pPr>
  </w:style>
  <w:style w:type="paragraph" w:styleId="BalloonText">
    <w:name w:val="Balloon Text"/>
    <w:basedOn w:val="Normal"/>
    <w:link w:val="BalloonTextChar"/>
    <w:rsid w:val="00A250B4"/>
    <w:rPr>
      <w:rFonts w:ascii="Tahoma" w:hAnsi="Tahoma" w:cs="Tahoma"/>
      <w:sz w:val="16"/>
      <w:szCs w:val="16"/>
    </w:rPr>
  </w:style>
  <w:style w:type="character" w:customStyle="1" w:styleId="BalloonTextChar">
    <w:name w:val="Balloon Text Char"/>
    <w:basedOn w:val="DefaultParagraphFont"/>
    <w:link w:val="BalloonText"/>
    <w:rsid w:val="00A250B4"/>
    <w:rPr>
      <w:rFonts w:ascii="Tahoma" w:hAnsi="Tahoma" w:cs="Tahoma"/>
      <w:sz w:val="16"/>
      <w:szCs w:val="16"/>
    </w:rPr>
  </w:style>
  <w:style w:type="paragraph" w:styleId="BodyText2">
    <w:name w:val="Body Text 2"/>
    <w:basedOn w:val="Normal"/>
    <w:link w:val="BodyText2Char"/>
    <w:rsid w:val="000907A0"/>
    <w:rPr>
      <w:rFonts w:ascii="Trebuchet MS" w:hAnsi="Trebuchet MS"/>
      <w:color w:val="000000"/>
    </w:rPr>
  </w:style>
  <w:style w:type="character" w:customStyle="1" w:styleId="BodyText2Char">
    <w:name w:val="Body Text 2 Char"/>
    <w:basedOn w:val="DefaultParagraphFont"/>
    <w:link w:val="BodyText2"/>
    <w:rsid w:val="000907A0"/>
    <w:rPr>
      <w:rFonts w:ascii="Trebuchet MS" w:hAnsi="Trebuchet MS"/>
      <w:color w:val="000000"/>
      <w:sz w:val="24"/>
      <w:szCs w:val="24"/>
    </w:rPr>
  </w:style>
  <w:style w:type="paragraph" w:customStyle="1" w:styleId="pbody">
    <w:name w:val="pbody"/>
    <w:basedOn w:val="Normal"/>
    <w:rsid w:val="000907A0"/>
    <w:pPr>
      <w:spacing w:before="100" w:beforeAutospacing="1" w:after="100" w:afterAutospacing="1"/>
    </w:pPr>
    <w:rPr>
      <w:rFonts w:ascii="Trebuchet MS" w:hAnsi="Trebuchet MS"/>
      <w:color w:val="000000"/>
    </w:rPr>
  </w:style>
  <w:style w:type="paragraph" w:styleId="BodyText3">
    <w:name w:val="Body Text 3"/>
    <w:basedOn w:val="Normal"/>
    <w:link w:val="BodyText3Char"/>
    <w:rsid w:val="000907A0"/>
    <w:pPr>
      <w:spacing w:after="120"/>
    </w:pPr>
    <w:rPr>
      <w:rFonts w:ascii="Trebuchet MS" w:hAnsi="Trebuchet MS"/>
      <w:color w:val="000000"/>
      <w:sz w:val="16"/>
      <w:szCs w:val="16"/>
    </w:rPr>
  </w:style>
  <w:style w:type="character" w:customStyle="1" w:styleId="BodyText3Char">
    <w:name w:val="Body Text 3 Char"/>
    <w:basedOn w:val="DefaultParagraphFont"/>
    <w:link w:val="BodyText3"/>
    <w:rsid w:val="000907A0"/>
    <w:rPr>
      <w:rFonts w:ascii="Trebuchet MS" w:hAnsi="Trebuchet MS"/>
      <w:color w:val="000000"/>
      <w:sz w:val="16"/>
      <w:szCs w:val="16"/>
    </w:rPr>
  </w:style>
  <w:style w:type="paragraph" w:styleId="ListParagraph">
    <w:name w:val="List Paragraph"/>
    <w:basedOn w:val="Normal"/>
    <w:uiPriority w:val="34"/>
    <w:qFormat/>
    <w:rsid w:val="00620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7D"/>
    <w:rPr>
      <w:sz w:val="24"/>
      <w:szCs w:val="24"/>
    </w:rPr>
  </w:style>
  <w:style w:type="paragraph" w:styleId="Heading1">
    <w:name w:val="heading 1"/>
    <w:basedOn w:val="Normal"/>
    <w:next w:val="Normal"/>
    <w:qFormat/>
    <w:rsid w:val="00FF757D"/>
    <w:pPr>
      <w:keepNext/>
      <w:jc w:val="right"/>
      <w:outlineLvl w:val="0"/>
    </w:pPr>
    <w:rPr>
      <w:rFonts w:ascii="Arial" w:hAnsi="Arial" w:cs="Arial"/>
      <w:b/>
      <w:bCs/>
      <w:color w:val="FFFFFF"/>
      <w:sz w:val="20"/>
    </w:rPr>
  </w:style>
  <w:style w:type="paragraph" w:styleId="Heading2">
    <w:name w:val="heading 2"/>
    <w:basedOn w:val="Normal"/>
    <w:next w:val="Normal"/>
    <w:qFormat/>
    <w:rsid w:val="00FF757D"/>
    <w:pPr>
      <w:keepNext/>
      <w:jc w:val="right"/>
      <w:outlineLvl w:val="1"/>
    </w:pPr>
    <w:rPr>
      <w:rFonts w:ascii="Arial" w:hAnsi="Arial" w:cs="Arial"/>
      <w:b/>
      <w:bCs/>
      <w:noProof/>
      <w:color w:val="0066CC"/>
      <w:sz w:val="28"/>
    </w:rPr>
  </w:style>
  <w:style w:type="paragraph" w:styleId="Heading3">
    <w:name w:val="heading 3"/>
    <w:basedOn w:val="Normal"/>
    <w:next w:val="Normal"/>
    <w:qFormat/>
    <w:rsid w:val="00FF757D"/>
    <w:pPr>
      <w:keepNext/>
      <w:ind w:firstLine="540"/>
      <w:outlineLvl w:val="2"/>
    </w:pPr>
    <w:rPr>
      <w:rFonts w:ascii="Century Gothic" w:hAnsi="Century Gothic" w:cs="Tahoma"/>
      <w:b/>
      <w:bCs/>
      <w:color w:val="0066CC"/>
      <w:sz w:val="28"/>
    </w:rPr>
  </w:style>
  <w:style w:type="paragraph" w:styleId="Heading4">
    <w:name w:val="heading 4"/>
    <w:basedOn w:val="Normal"/>
    <w:next w:val="Normal"/>
    <w:qFormat/>
    <w:rsid w:val="00FF757D"/>
    <w:pPr>
      <w:keepNext/>
      <w:ind w:firstLine="540"/>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57D"/>
    <w:rPr>
      <w:color w:val="0000FF"/>
      <w:u w:val="single"/>
    </w:rPr>
  </w:style>
  <w:style w:type="paragraph" w:styleId="Header">
    <w:name w:val="header"/>
    <w:basedOn w:val="Normal"/>
    <w:rsid w:val="00FF757D"/>
    <w:pPr>
      <w:tabs>
        <w:tab w:val="center" w:pos="4320"/>
        <w:tab w:val="right" w:pos="8640"/>
      </w:tabs>
    </w:pPr>
  </w:style>
  <w:style w:type="paragraph" w:styleId="Footer">
    <w:name w:val="footer"/>
    <w:basedOn w:val="Normal"/>
    <w:rsid w:val="00FF757D"/>
    <w:pPr>
      <w:tabs>
        <w:tab w:val="center" w:pos="4320"/>
        <w:tab w:val="right" w:pos="8640"/>
      </w:tabs>
    </w:pPr>
  </w:style>
  <w:style w:type="paragraph" w:styleId="BalloonText">
    <w:name w:val="Balloon Text"/>
    <w:basedOn w:val="Normal"/>
    <w:link w:val="BalloonTextChar"/>
    <w:rsid w:val="00A250B4"/>
    <w:rPr>
      <w:rFonts w:ascii="Tahoma" w:hAnsi="Tahoma" w:cs="Tahoma"/>
      <w:sz w:val="16"/>
      <w:szCs w:val="16"/>
    </w:rPr>
  </w:style>
  <w:style w:type="character" w:customStyle="1" w:styleId="BalloonTextChar">
    <w:name w:val="Balloon Text Char"/>
    <w:basedOn w:val="DefaultParagraphFont"/>
    <w:link w:val="BalloonText"/>
    <w:rsid w:val="00A250B4"/>
    <w:rPr>
      <w:rFonts w:ascii="Tahoma" w:hAnsi="Tahoma" w:cs="Tahoma"/>
      <w:sz w:val="16"/>
      <w:szCs w:val="16"/>
    </w:rPr>
  </w:style>
  <w:style w:type="paragraph" w:styleId="BodyText2">
    <w:name w:val="Body Text 2"/>
    <w:basedOn w:val="Normal"/>
    <w:link w:val="BodyText2Char"/>
    <w:rsid w:val="000907A0"/>
    <w:rPr>
      <w:rFonts w:ascii="Trebuchet MS" w:hAnsi="Trebuchet MS"/>
      <w:color w:val="000000"/>
    </w:rPr>
  </w:style>
  <w:style w:type="character" w:customStyle="1" w:styleId="BodyText2Char">
    <w:name w:val="Body Text 2 Char"/>
    <w:basedOn w:val="DefaultParagraphFont"/>
    <w:link w:val="BodyText2"/>
    <w:rsid w:val="000907A0"/>
    <w:rPr>
      <w:rFonts w:ascii="Trebuchet MS" w:hAnsi="Trebuchet MS"/>
      <w:color w:val="000000"/>
      <w:sz w:val="24"/>
      <w:szCs w:val="24"/>
    </w:rPr>
  </w:style>
  <w:style w:type="paragraph" w:customStyle="1" w:styleId="pbody">
    <w:name w:val="pbody"/>
    <w:basedOn w:val="Normal"/>
    <w:rsid w:val="000907A0"/>
    <w:pPr>
      <w:spacing w:before="100" w:beforeAutospacing="1" w:after="100" w:afterAutospacing="1"/>
    </w:pPr>
    <w:rPr>
      <w:rFonts w:ascii="Trebuchet MS" w:hAnsi="Trebuchet MS"/>
      <w:color w:val="000000"/>
    </w:rPr>
  </w:style>
  <w:style w:type="paragraph" w:styleId="BodyText3">
    <w:name w:val="Body Text 3"/>
    <w:basedOn w:val="Normal"/>
    <w:link w:val="BodyText3Char"/>
    <w:rsid w:val="000907A0"/>
    <w:pPr>
      <w:spacing w:after="120"/>
    </w:pPr>
    <w:rPr>
      <w:rFonts w:ascii="Trebuchet MS" w:hAnsi="Trebuchet MS"/>
      <w:color w:val="000000"/>
      <w:sz w:val="16"/>
      <w:szCs w:val="16"/>
    </w:rPr>
  </w:style>
  <w:style w:type="character" w:customStyle="1" w:styleId="BodyText3Char">
    <w:name w:val="Body Text 3 Char"/>
    <w:basedOn w:val="DefaultParagraphFont"/>
    <w:link w:val="BodyText3"/>
    <w:rsid w:val="000907A0"/>
    <w:rPr>
      <w:rFonts w:ascii="Trebuchet MS" w:hAnsi="Trebuchet MS"/>
      <w:color w:val="000000"/>
      <w:sz w:val="16"/>
      <w:szCs w:val="16"/>
    </w:rPr>
  </w:style>
  <w:style w:type="paragraph" w:styleId="ListParagraph">
    <w:name w:val="List Paragraph"/>
    <w:basedOn w:val="Normal"/>
    <w:uiPriority w:val="34"/>
    <w:qFormat/>
    <w:rsid w:val="00620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81780">
      <w:bodyDiv w:val="1"/>
      <w:marLeft w:val="0"/>
      <w:marRight w:val="0"/>
      <w:marTop w:val="0"/>
      <w:marBottom w:val="0"/>
      <w:divBdr>
        <w:top w:val="none" w:sz="0" w:space="0" w:color="auto"/>
        <w:left w:val="none" w:sz="0" w:space="0" w:color="auto"/>
        <w:bottom w:val="none" w:sz="0" w:space="0" w:color="auto"/>
        <w:right w:val="none" w:sz="0" w:space="0" w:color="auto"/>
      </w:divBdr>
    </w:div>
    <w:div w:id="1820228913">
      <w:bodyDiv w:val="1"/>
      <w:marLeft w:val="0"/>
      <w:marRight w:val="0"/>
      <w:marTop w:val="0"/>
      <w:marBottom w:val="0"/>
      <w:divBdr>
        <w:top w:val="none" w:sz="0" w:space="0" w:color="auto"/>
        <w:left w:val="none" w:sz="0" w:space="0" w:color="auto"/>
        <w:bottom w:val="none" w:sz="0" w:space="0" w:color="auto"/>
        <w:right w:val="none" w:sz="0" w:space="0" w:color="auto"/>
      </w:divBdr>
    </w:div>
    <w:div w:id="19102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6.png@01CBC3C1.0C6BB1C0" TargetMode="External"/><Relationship Id="rId18" Type="http://schemas.openxmlformats.org/officeDocument/2006/relationships/image" Target="cid:image008.png@01CBC3C1.0C6BB1C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mailto:supportAP@faro.com" TargetMode="External"/><Relationship Id="rId2" Type="http://schemas.openxmlformats.org/officeDocument/2006/relationships/numbering" Target="numbering.xml"/><Relationship Id="rId16" Type="http://schemas.openxmlformats.org/officeDocument/2006/relationships/image" Target="cid:image007.png@01CBC3C1.0C6BB1C0" TargetMode="External"/><Relationship Id="rId20" Type="http://schemas.openxmlformats.org/officeDocument/2006/relationships/image" Target="cid:image009.png@01CBC3C1.0C6BB1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support@faroeurope.com"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mailto:support@faroeurope.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cid:image010.png@01CBC3C1.0C6BB1C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F9AA-50BE-41A1-96BD-4EA9D3DE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1183</Words>
  <Characters>6749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FARO Technologies, Inc.</Company>
  <LinksUpToDate>false</LinksUpToDate>
  <CharactersWithSpaces>7917</CharactersWithSpaces>
  <SharedDoc>false</SharedDoc>
  <HLinks>
    <vt:vector size="6" baseType="variant">
      <vt:variant>
        <vt:i4>2949150</vt:i4>
      </vt:variant>
      <vt:variant>
        <vt:i4>6</vt:i4>
      </vt:variant>
      <vt:variant>
        <vt:i4>0</vt:i4>
      </vt:variant>
      <vt:variant>
        <vt:i4>5</vt:i4>
      </vt:variant>
      <vt:variant>
        <vt:lpwstr>mailto:info@faro.com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perezo</dc:creator>
  <cp:lastModifiedBy>Amy Cottrill</cp:lastModifiedBy>
  <cp:revision>2</cp:revision>
  <cp:lastPrinted>2010-12-07T20:44:00Z</cp:lastPrinted>
  <dcterms:created xsi:type="dcterms:W3CDTF">2012-12-11T21:11:00Z</dcterms:created>
  <dcterms:modified xsi:type="dcterms:W3CDTF">2012-12-11T21:11:00Z</dcterms:modified>
</cp:coreProperties>
</file>